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r>
      <w:r/>
    </w:p>
    <w:p>
      <w:pPr>
        <w:jc w:val="center"/>
        <w:widowControl w:val="off"/>
        <w:rPr>
          <w:rFonts w:hint="eastAsia" w:ascii="宋体" w:hAnsi="宋体" w:cs="宋体"/>
          <w:b/>
          <w:color w:val="000000" w:themeColor="text1"/>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t xml:space="preserve">招标文件</w:t>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t xml:space="preserve">      </w:t>
      </w:r>
      <w:r/>
    </w:p>
    <w:p>
      <w:pPr>
        <w:jc w:val="both"/>
        <w:keepLines w:val="0"/>
        <w:keepNext w:val="0"/>
        <w:pageBreakBefore w:val="0"/>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JSZC-320303-XZGX-G2026-0013</w:t>
      </w:r>
      <w:r>
        <w:rPr>
          <w:rFonts w:hint="eastAsia" w:ascii="宋体" w:hAnsi="宋体" w:cs="宋体"/>
          <w:color w:val="000000" w:themeColor="text1"/>
          <w:sz w:val="32"/>
          <w:szCs w:val="32"/>
          <w:highlight w:val="none"/>
          <w14:textFill>
            <w14:solidFill>
              <w14:schemeClr w14:val="tx1"/>
            </w14:solidFill>
          </w14:textFill>
        </w:rPr>
        <w:t xml:space="preserve">  </w:t>
      </w:r>
      <w:r>
        <w:rPr>
          <w:rFonts w:hint="eastAsia" w:ascii="宋体" w:hAnsi="宋体" w:cs="宋体"/>
          <w:color w:val="000000" w:themeColor="text1"/>
          <w:sz w:val="32"/>
          <w:szCs w:val="32"/>
          <w14:textFill>
            <w14:solidFill>
              <w14:schemeClr w14:val="tx1"/>
            </w14:solidFill>
          </w14:textFill>
        </w:rPr>
        <w:t xml:space="preserve">     </w:t>
      </w:r>
      <w:r/>
    </w:p>
    <w:p>
      <w:pPr>
        <w:ind w:left="1600" w:hanging="1600"/>
        <w:jc w:val="both"/>
        <w:keepLines w:val="0"/>
        <w:keepNext w:val="0"/>
        <w:pageBreakBefore w:val="0"/>
        <w:spacing w:line="360" w:lineRule="auto"/>
        <w:widowControl w:val="off"/>
        <w:rPr>
          <w:rFonts w:hint="eastAsia" w:ascii="宋体" w:hAnsi="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w:t>
      </w:r>
      <w:r>
        <w:rPr>
          <w:rFonts w:hint="eastAsia" w:ascii="宋体" w:hAnsi="宋体" w:cs="宋体"/>
          <w:color w:val="000000" w:themeColor="text1"/>
          <w:sz w:val="32"/>
          <w:szCs w:val="32"/>
          <w:lang w:eastAsia="zh-CN"/>
          <w14:textFill>
            <w14:solidFill>
              <w14:schemeClr w14:val="tx1"/>
            </w14:solidFill>
          </w14:textFill>
        </w:rPr>
        <w:t xml:space="preserve">徐州市云龙区垃圾资源化转运及处理建设项目-除臭设备采购 </w:t>
      </w:r>
      <w:r/>
    </w:p>
    <w:p>
      <w:pPr>
        <w:jc w:val="both"/>
        <w:keepLines w:val="0"/>
        <w:keepNext w:val="0"/>
        <w:pageBreakBefore w:val="0"/>
        <w:spacing w:line="360" w:lineRule="auto"/>
        <w:widowControl w:val="off"/>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w:t>
      </w:r>
      <w:r>
        <w:rPr>
          <w:rFonts w:hint="eastAsia" w:ascii="宋体" w:hAnsi="宋体" w:cs="宋体"/>
          <w:color w:val="000000" w:themeColor="text1"/>
          <w:sz w:val="32"/>
          <w:szCs w:val="32"/>
          <w:lang w:eastAsia="zh-CN"/>
          <w14:textFill>
            <w14:solidFill>
              <w14:schemeClr w14:val="tx1"/>
            </w14:solidFill>
          </w14:textFill>
        </w:rPr>
        <w:t xml:space="preserve">徐州市云龙区城市管理局</w:t>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r>
      <w:r/>
    </w:p>
    <w:p>
      <w:pPr>
        <w:pStyle w:val="796"/>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630"/>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p>
      <w:pPr>
        <w:ind w:firstLine="630"/>
        <w:jc w:val="center"/>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1"/>
          <w:szCs w:val="24"/>
          <w14:textFill>
            <w14:solidFill>
              <w14:schemeClr w14:val="tx1"/>
            </w14:solidFill>
          </w14:textFill>
        </w:rPr>
        <mc:AlternateContent>
          <mc:Choice Requires="wpg">
            <w:drawing>
              <wp:inline xmlns:wp="http://schemas.openxmlformats.org/drawingml/2006/wordprocessingDrawing" distT="0" distB="0" distL="0" distR="0">
                <wp:extent cx="2276475" cy="1721485"/>
                <wp:effectExtent l="0" t="0" r="9525" b="1206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9"/>
                        <a:stretch/>
                      </pic:blipFill>
                      <pic:spPr bwMode="auto">
                        <a:xfrm>
                          <a:off x="0" y="0"/>
                          <a:ext cx="2276475" cy="1721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9.2pt;height:135.5pt;mso-wrap-distance-left:0.0pt;mso-wrap-distance-top:0.0pt;mso-wrap-distance-right:0.0pt;mso-wrap-distance-bottom:0.0pt;" stroked="f">
                <v:path textboxrect="0,0,0,0"/>
                <v:imagedata r:id="rId19" o:title=""/>
              </v:shape>
            </w:pict>
          </mc:Fallback>
        </mc:AlternateContent>
      </w:r>
      <w:r/>
    </w:p>
    <w:p>
      <w:pPr>
        <w:jc w:val="right"/>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招标代理机构：</w:t>
      </w:r>
      <w:r>
        <w:rPr>
          <w:rFonts w:hint="eastAsia" w:ascii="宋体" w:hAnsi="宋体" w:cs="宋体"/>
          <w:color w:val="000000" w:themeColor="text1"/>
          <w:sz w:val="32"/>
          <w:szCs w:val="24"/>
          <w14:textFill>
            <w14:solidFill>
              <w14:schemeClr w14:val="tx1"/>
            </w14:solidFill>
          </w14:textFill>
        </w:rPr>
        <w:t xml:space="preserve">徐州国信招标有限公司</w:t>
      </w:r>
      <w:r/>
    </w:p>
    <w:p>
      <w:pPr>
        <w:pStyle w:val="1078"/>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二〇二</w:t>
      </w:r>
      <w:r>
        <w:rPr>
          <w:rFonts w:hint="eastAsia" w:ascii="宋体" w:hAnsi="宋体" w:cs="宋体"/>
          <w:color w:val="000000" w:themeColor="text1"/>
          <w:sz w:val="32"/>
          <w:szCs w:val="32"/>
          <w:lang w:val="en-US" w:eastAsia="zh-CN"/>
          <w14:textFill>
            <w14:solidFill>
              <w14:schemeClr w14:val="tx1"/>
            </w14:solidFill>
          </w14:textFill>
        </w:rPr>
        <w:t xml:space="preserve">六</w:t>
      </w:r>
      <w:r>
        <w:rPr>
          <w:rFonts w:hint="eastAsia" w:ascii="宋体" w:hAnsi="宋体" w:cs="宋体"/>
          <w:color w:val="000000" w:themeColor="text1"/>
          <w:sz w:val="32"/>
          <w:szCs w:val="32"/>
          <w14:textFill>
            <w14:solidFill>
              <w14:schemeClr w14:val="tx1"/>
            </w14:solidFill>
          </w14:textFill>
        </w:rPr>
        <w:t xml:space="preserve">年</w:t>
      </w:r>
      <w:r>
        <w:rPr>
          <w:rFonts w:hint="eastAsia" w:ascii="宋体" w:hAnsi="宋体" w:cs="宋体"/>
          <w:color w:val="000000" w:themeColor="text1"/>
          <w:sz w:val="32"/>
          <w:szCs w:val="32"/>
          <w:lang w:val="en-US" w:eastAsia="zh-CN"/>
          <w14:textFill>
            <w14:solidFill>
              <w14:schemeClr w14:val="tx1"/>
            </w14:solidFill>
          </w14:textFill>
        </w:rPr>
        <w:t xml:space="preserve">五</w:t>
      </w:r>
      <w:r>
        <w:rPr>
          <w:rFonts w:hint="eastAsia" w:ascii="宋体" w:hAnsi="宋体" w:cs="宋体"/>
          <w:color w:val="000000" w:themeColor="text1"/>
          <w:sz w:val="32"/>
          <w:szCs w:val="32"/>
          <w14:textFill>
            <w14:solidFill>
              <w14:schemeClr w14:val="tx1"/>
            </w14:solidFill>
          </w14:textFill>
        </w:rPr>
        <w:t xml:space="preserve">月</w:t>
      </w:r>
      <w:r/>
    </w:p>
    <w:p>
      <w:pPr>
        <w:pStyle w:val="1078"/>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r>
      <w:r/>
    </w:p>
    <w:p>
      <w:pPr>
        <w:pStyle w:val="1078"/>
        <w:ind w:firstLine="0"/>
        <w:jc w:val="center"/>
        <w:rPr>
          <w:rFonts w:hint="eastAsia" w:ascii="宋体" w:hAnsi="宋体" w:cs="宋体"/>
          <w:b/>
          <w:color w:val="000000" w:themeColor="text1"/>
          <w:sz w:val="44"/>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000000" w:themeColor="text1"/>
          <w:sz w:val="44"/>
          <w14:textFill>
            <w14:solidFill>
              <w14:schemeClr w14:val="tx1"/>
            </w14:solidFill>
          </w14:textFill>
        </w:rPr>
      </w:r>
      <w:r/>
    </w:p>
    <w:p>
      <w:pPr>
        <w:pStyle w:val="1078"/>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r>
      <w:r/>
    </w:p>
    <w:p>
      <w:pPr>
        <w:pStyle w:val="1078"/>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t xml:space="preserve">目 </w:t>
      </w:r>
      <w:r>
        <w:rPr>
          <w:rFonts w:hint="eastAsia" w:ascii="宋体" w:hAnsi="宋体" w:cs="宋体"/>
          <w:b/>
          <w:color w:val="000000" w:themeColor="text1"/>
          <w:sz w:val="44"/>
          <w:lang w:val="en-US" w:eastAsia="zh-CN"/>
          <w14:textFill>
            <w14:solidFill>
              <w14:schemeClr w14:val="tx1"/>
            </w14:solidFill>
          </w14:textFill>
        </w:rPr>
        <w:t xml:space="preserve"> </w:t>
      </w:r>
      <w:r>
        <w:rPr>
          <w:rFonts w:hint="eastAsia" w:ascii="宋体" w:hAnsi="宋体" w:cs="宋体"/>
          <w:b/>
          <w:color w:val="000000" w:themeColor="text1"/>
          <w:sz w:val="44"/>
          <w14:textFill>
            <w14:solidFill>
              <w14:schemeClr w14:val="tx1"/>
            </w14:solidFill>
          </w14:textFill>
        </w:rPr>
        <w:t xml:space="preserve">录</w:t>
      </w:r>
      <w:r/>
    </w:p>
    <w:p>
      <w:pPr>
        <w:pStyle w:val="827"/>
        <w:jc w:val="center"/>
        <w:spacing w:line="520" w:lineRule="exact"/>
        <w:rPr>
          <w:rFonts w:hint="eastAsia" w:ascii="宋体" w:hAnsi="宋体" w:cs="宋体"/>
          <w:b/>
          <w:color w:val="000000" w:themeColor="text1"/>
          <w:sz w:val="44"/>
          <w:szCs w:val="44"/>
          <w14:textFill>
            <w14:solidFill>
              <w14:schemeClr w14:val="tx1"/>
            </w14:solidFill>
          </w14:textFill>
        </w:rPr>
      </w:pPr>
      <w:r/>
      <w:bookmarkStart w:id="0" w:name="_Toc522790130"/>
      <w:r/>
      <w:r/>
    </w:p>
    <w:p>
      <w:pPr>
        <w:pStyle w:val="827"/>
        <w:jc w:val="center"/>
        <w:spacing w:line="520" w:lineRule="exact"/>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r>
      <w:r/>
    </w:p>
    <w:p>
      <w:pPr>
        <w:pStyle w:val="845"/>
        <w:tabs>
          <w:tab w:val="right" w:pos="8948" w:leader="dot"/>
        </w:tabs>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begin"/>
      </w:r>
      <w:r>
        <w:rPr>
          <w:rFonts w:hint="eastAsia" w:ascii="宋体" w:hAnsi="宋体" w:cs="宋体"/>
          <w:b/>
          <w:color w:val="000000" w:themeColor="text1"/>
          <w:sz w:val="28"/>
          <w:szCs w:val="28"/>
          <w14:textFill>
            <w14:solidFill>
              <w14:schemeClr w14:val="tx1"/>
            </w14:solidFill>
          </w14:textFill>
        </w:rPr>
        <w:instrText xml:space="preserve"> TOC \o "1-3" \h \z \u </w:instrText>
      </w:r>
      <w:r>
        <w:rPr>
          <w:rFonts w:hint="eastAsia" w:ascii="宋体" w:hAnsi="宋体" w:cs="宋体"/>
          <w:b/>
          <w:color w:val="000000" w:themeColor="text1"/>
          <w:sz w:val="28"/>
          <w:szCs w:val="28"/>
          <w14:textFill>
            <w14:solidFill>
              <w14:schemeClr w14:val="tx1"/>
            </w14:solidFill>
          </w14:textFill>
        </w:rPr>
        <w:fldChar w:fldCharType="separate"/>
      </w:r>
      <w:r>
        <w:fldChar w:fldCharType="begin"/>
      </w:r>
      <w:r>
        <w:instrText xml:space="preserve"> HYPERLINK \l "_Toc523404695" </w:instrText>
      </w:r>
      <w:r>
        <w:fldChar w:fldCharType="separate"/>
      </w:r>
      <w:r>
        <w:rPr>
          <w:rStyle w:val="1051"/>
          <w:rFonts w:hint="eastAsia" w:ascii="宋体" w:hAnsi="宋体" w:cs="宋体"/>
          <w:color w:val="000000" w:themeColor="text1"/>
          <w:sz w:val="28"/>
          <w:szCs w:val="28"/>
          <w14:textFill>
            <w14:solidFill>
              <w14:schemeClr w14:val="tx1"/>
            </w14:solidFill>
          </w14:textFill>
        </w:rPr>
        <w:t xml:space="preserve">第一章  投标邀请</w:t>
      </w:r>
      <w:r>
        <w:rPr>
          <w:rStyle w:val="1051"/>
          <w:rFonts w:hint="eastAsia" w:ascii="宋体" w:hAnsi="宋体" w:cs="宋体"/>
          <w:color w:val="000000" w:themeColor="text1"/>
          <w:sz w:val="28"/>
          <w:szCs w:val="28"/>
          <w14:textFill>
            <w14:solidFill>
              <w14:schemeClr w14:val="tx1"/>
            </w14:solidFill>
          </w14:textFill>
        </w:rPr>
        <w:fldChar w:fldCharType="end"/>
      </w:r>
      <w:r/>
    </w:p>
    <w:p>
      <w:pPr>
        <w:pStyle w:val="845"/>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"_Toc523404696" </w:instrText>
      </w:r>
      <w:r>
        <w:fldChar w:fldCharType="separate"/>
      </w:r>
      <w:r>
        <w:rPr>
          <w:rStyle w:val="1051"/>
          <w:rFonts w:hint="eastAsia" w:ascii="宋体" w:hAnsi="宋体" w:cs="宋体"/>
          <w:color w:val="000000" w:themeColor="text1"/>
          <w:sz w:val="28"/>
          <w:szCs w:val="28"/>
          <w14:textFill>
            <w14:solidFill>
              <w14:schemeClr w14:val="tx1"/>
            </w14:solidFill>
          </w14:textFill>
        </w:rPr>
        <w:t xml:space="preserve">第二章  投标人须知</w:t>
      </w:r>
      <w:r>
        <w:rPr>
          <w:rStyle w:val="1051"/>
          <w:rFonts w:hint="eastAsia" w:ascii="宋体" w:hAnsi="宋体" w:cs="宋体"/>
          <w:color w:val="000000" w:themeColor="text1"/>
          <w:sz w:val="28"/>
          <w:szCs w:val="28"/>
          <w14:textFill>
            <w14:solidFill>
              <w14:schemeClr w14:val="tx1"/>
            </w14:solidFill>
          </w14:textFill>
        </w:rPr>
        <w:fldChar w:fldCharType="end"/>
      </w:r>
      <w:r/>
    </w:p>
    <w:p>
      <w:pPr>
        <w:pStyle w:val="845"/>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"_Toc523404697" </w:instrText>
      </w:r>
      <w:r>
        <w:fldChar w:fldCharType="separate"/>
      </w:r>
      <w:r>
        <w:rPr>
          <w:rStyle w:val="1051"/>
          <w:rFonts w:hint="eastAsia" w:ascii="宋体" w:hAnsi="宋体" w:cs="宋体"/>
          <w:color w:val="000000" w:themeColor="text1"/>
          <w:sz w:val="28"/>
          <w:szCs w:val="28"/>
          <w14:textFill>
            <w14:solidFill>
              <w14:schemeClr w14:val="tx1"/>
            </w14:solidFill>
          </w14:textFill>
        </w:rPr>
        <w:t xml:space="preserve">第三章  投标资料表</w:t>
      </w:r>
      <w:r>
        <w:rPr>
          <w:rStyle w:val="1051"/>
          <w:rFonts w:hint="eastAsia" w:ascii="宋体" w:hAnsi="宋体" w:cs="宋体"/>
          <w:color w:val="000000" w:themeColor="text1"/>
          <w:sz w:val="28"/>
          <w:szCs w:val="28"/>
          <w14:textFill>
            <w14:solidFill>
              <w14:schemeClr w14:val="tx1"/>
            </w14:solidFill>
          </w14:textFill>
        </w:rPr>
        <w:fldChar w:fldCharType="end"/>
      </w:r>
      <w:r/>
    </w:p>
    <w:p>
      <w:pPr>
        <w:pStyle w:val="845"/>
        <w:tabs>
          <w:tab w:val="right" w:pos="8948" w:leader="dot"/>
        </w:tabs>
        <w:rPr>
          <w:rFonts w:hint="eastAsia" w:ascii="宋体" w:hAnsi="宋体" w:cs="宋体"/>
          <w:color w:val="000000" w:themeColor="text1"/>
          <w:sz w:val="28"/>
          <w:szCs w:val="28"/>
          <w14:textFill>
            <w14:solidFill>
              <w14:schemeClr w14:val="tx1"/>
            </w14:solidFill>
          </w14:textFill>
        </w:rPr>
      </w:pPr>
      <w:r>
        <w:rPr>
          <w:rStyle w:val="1051"/>
          <w:rFonts w:hint="eastAsia" w:ascii="宋体" w:hAnsi="宋体" w:cs="宋体"/>
          <w:color w:val="000000" w:themeColor="text1"/>
          <w:sz w:val="28"/>
          <w:szCs w:val="28"/>
          <w14:textFill>
            <w14:solidFill>
              <w14:schemeClr w14:val="tx1"/>
            </w14:solidFill>
          </w14:textFill>
        </w:rPr>
        <w:t xml:space="preserve">第四章  评标标准</w:t>
      </w:r>
      <w:r/>
    </w:p>
    <w:p>
      <w:pPr>
        <w:pStyle w:val="845"/>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"_Toc523404699" </w:instrText>
      </w:r>
      <w:r>
        <w:fldChar w:fldCharType="separate"/>
      </w:r>
      <w:r>
        <w:rPr>
          <w:rStyle w:val="1051"/>
          <w:rFonts w:hint="eastAsia" w:ascii="宋体" w:hAnsi="宋体" w:cs="宋体"/>
          <w:color w:val="000000" w:themeColor="text1"/>
          <w:sz w:val="28"/>
          <w:szCs w:val="28"/>
          <w14:textFill>
            <w14:solidFill>
              <w14:schemeClr w14:val="tx1"/>
            </w14:solidFill>
          </w14:textFill>
        </w:rPr>
        <w:t xml:space="preserve">第五章  拟签订的合同文本</w:t>
      </w:r>
      <w:r>
        <w:rPr>
          <w:rStyle w:val="1051"/>
          <w:rFonts w:hint="eastAsia" w:ascii="宋体" w:hAnsi="宋体" w:cs="宋体"/>
          <w:color w:val="000000" w:themeColor="text1"/>
          <w:sz w:val="28"/>
          <w:szCs w:val="28"/>
          <w14:textFill>
            <w14:solidFill>
              <w14:schemeClr w14:val="tx1"/>
            </w14:solidFill>
          </w14:textFill>
        </w:rPr>
        <w:fldChar w:fldCharType="end"/>
      </w:r>
      <w:r/>
    </w:p>
    <w:p>
      <w:pPr>
        <w:pStyle w:val="845"/>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"_Toc523404700" </w:instrText>
      </w:r>
      <w:r>
        <w:fldChar w:fldCharType="separate"/>
      </w:r>
      <w:r>
        <w:rPr>
          <w:rStyle w:val="1051"/>
          <w:rFonts w:hint="eastAsia" w:ascii="宋体" w:hAnsi="宋体" w:cs="宋体"/>
          <w:color w:val="000000" w:themeColor="text1"/>
          <w:sz w:val="28"/>
          <w:szCs w:val="28"/>
          <w14:textFill>
            <w14:solidFill>
              <w14:schemeClr w14:val="tx1"/>
            </w14:solidFill>
          </w14:textFill>
        </w:rPr>
        <w:t xml:space="preserve">第六章  采购需求</w:t>
      </w:r>
      <w:r>
        <w:rPr>
          <w:rStyle w:val="1051"/>
          <w:rFonts w:hint="eastAsia" w:ascii="宋体" w:hAnsi="宋体" w:cs="宋体"/>
          <w:color w:val="000000" w:themeColor="text1"/>
          <w:sz w:val="28"/>
          <w:szCs w:val="28"/>
          <w14:textFill>
            <w14:solidFill>
              <w14:schemeClr w14:val="tx1"/>
            </w14:solidFill>
          </w14:textFill>
        </w:rPr>
        <w:fldChar w:fldCharType="end"/>
      </w:r>
      <w:r/>
    </w:p>
    <w:p>
      <w:pPr>
        <w:pStyle w:val="845"/>
        <w:tabs>
          <w:tab w:val="right" w:pos="8948" w:leader="dot"/>
        </w:tabs>
        <w:rPr>
          <w:rFonts w:hint="eastAsia" w:ascii="宋体" w:hAnsi="宋体" w:cs="宋体"/>
          <w:color w:val="000000" w:themeColor="text1"/>
          <w14:textFill>
            <w14:solidFill>
              <w14:schemeClr w14:val="tx1"/>
            </w14:solidFill>
          </w14:textFill>
        </w:rPr>
      </w:pPr>
      <w:r>
        <w:fldChar w:fldCharType="begin"/>
      </w:r>
      <w:r>
        <w:instrText xml:space="preserve"> HYPERLINK \l "_Toc523404701" </w:instrText>
      </w:r>
      <w:r>
        <w:fldChar w:fldCharType="separate"/>
      </w:r>
      <w:r>
        <w:rPr>
          <w:rStyle w:val="1051"/>
          <w:rFonts w:hint="eastAsia" w:ascii="宋体" w:hAnsi="宋体" w:cs="宋体"/>
          <w:color w:val="000000" w:themeColor="text1"/>
          <w:sz w:val="28"/>
          <w:szCs w:val="28"/>
          <w14:textFill>
            <w14:solidFill>
              <w14:schemeClr w14:val="tx1"/>
            </w14:solidFill>
          </w14:textFill>
        </w:rPr>
        <w:t xml:space="preserve">第七章  投标文件相关格</w:t>
      </w:r>
      <w:bookmarkStart w:id="1" w:name="_Hlt532911772"/>
      <w:r/>
      <w:bookmarkStart w:id="2" w:name="_Hlt532911771"/>
      <w:r>
        <w:rPr>
          <w:rStyle w:val="1051"/>
          <w:rFonts w:hint="eastAsia" w:ascii="宋体" w:hAnsi="宋体" w:cs="宋体"/>
          <w:color w:val="000000" w:themeColor="text1"/>
          <w:sz w:val="28"/>
          <w:szCs w:val="28"/>
          <w14:textFill>
            <w14:solidFill>
              <w14:schemeClr w14:val="tx1"/>
            </w14:solidFill>
          </w14:textFill>
        </w:rPr>
        <w:t xml:space="preserve">式</w:t>
      </w:r>
      <w:bookmarkEnd w:id="1"/>
      <w:r/>
      <w:bookmarkEnd w:id="2"/>
      <w:r>
        <w:rPr>
          <w:rStyle w:val="1051"/>
          <w:rFonts w:hint="eastAsia" w:ascii="宋体" w:hAnsi="宋体" w:cs="宋体"/>
          <w:color w:val="000000" w:themeColor="text1"/>
          <w:sz w:val="28"/>
          <w:szCs w:val="28"/>
          <w14:textFill>
            <w14:solidFill>
              <w14:schemeClr w14:val="tx1"/>
            </w14:solidFill>
          </w14:textFill>
        </w:rPr>
        <w:fldChar w:fldCharType="end"/>
      </w:r>
      <w:r/>
    </w:p>
    <w:p>
      <w:pPr>
        <w:pStyle w:val="827"/>
        <w:jc w:val="center"/>
        <w:spacing w:line="360" w:lineRule="auto"/>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end"/>
      </w:r>
      <w:r/>
    </w:p>
    <w:p>
      <w:pPr>
        <w:pStyle w:val="82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82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82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82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82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82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82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82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82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82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82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82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82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827"/>
        <w:jc w:val="center"/>
        <w:spacing w:line="520" w:lineRule="exact"/>
        <w:rPr>
          <w:rFonts w:hint="eastAsia" w:ascii="宋体" w:hAnsi="宋体" w:cs="宋体"/>
          <w:b/>
          <w:color w:val="000000" w:themeColor="text1"/>
          <w:sz w:val="40"/>
          <w:szCs w:val="40"/>
          <w:lang w:eastAsia="zh-CN"/>
          <w14:textFill>
            <w14:solidFill>
              <w14:schemeClr w14:val="tx1"/>
            </w14:solidFill>
          </w14:textFill>
        </w:rPr>
        <w:sectPr>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0"/>
          <w:szCs w:val="40"/>
          <w:lang w:eastAsia="zh-CN"/>
          <w14:textFill>
            <w14:solidFill>
              <w14:schemeClr w14:val="tx1"/>
            </w14:solidFill>
          </w14:textFill>
        </w:rPr>
      </w:r>
      <w:r/>
    </w:p>
    <w:p>
      <w:pPr>
        <w:pStyle w:val="827"/>
        <w:jc w:val="center"/>
        <w:spacing w:line="520" w:lineRule="exact"/>
        <w:rPr>
          <w:rFonts w:hint="eastAsia" w:ascii="宋体" w:hAnsi="宋体" w:eastAsia="宋体" w:cs="宋体"/>
          <w:b/>
          <w:color w:val="000000" w:themeColor="text1"/>
          <w:sz w:val="40"/>
          <w:szCs w:val="40"/>
          <w:lang w:eastAsia="zh-CN"/>
          <w14:textFill>
            <w14:solidFill>
              <w14:schemeClr w14:val="tx1"/>
            </w14:solidFill>
          </w14:textFill>
        </w:rPr>
      </w:pPr>
      <w:r>
        <w:rPr>
          <w:rFonts w:hint="eastAsia" w:ascii="宋体" w:hAnsi="宋体" w:cs="宋体"/>
          <w:b/>
          <w:color w:val="000000" w:themeColor="text1"/>
          <w:sz w:val="40"/>
          <w:szCs w:val="40"/>
          <w:lang w:eastAsia="zh-CN"/>
          <w14:textFill>
            <w14:solidFill>
              <w14:schemeClr w14:val="tx1"/>
            </w14:solidFill>
          </w14:textFill>
        </w:rPr>
        <w:t xml:space="preserve">徐州市云龙区城市管理局</w:t>
      </w:r>
      <w:r/>
    </w:p>
    <w:p>
      <w:pPr>
        <w:pStyle w:val="827"/>
        <w:jc w:val="center"/>
        <w:spacing w:line="520" w:lineRule="exact"/>
        <w:rPr>
          <w:rFonts w:hint="eastAsia" w:ascii="宋体" w:hAnsi="宋体" w:eastAsia="宋体" w:cs="宋体"/>
          <w:b/>
          <w:color w:val="000000" w:themeColor="text1"/>
          <w:sz w:val="40"/>
          <w:szCs w:val="40"/>
          <w14:textFill>
            <w14:solidFill>
              <w14:schemeClr w14:val="tx1"/>
            </w14:solidFill>
          </w14:textFill>
        </w:rPr>
      </w:pPr>
      <w:r>
        <w:rPr>
          <w:rFonts w:hint="eastAsia" w:ascii="宋体" w:hAnsi="宋体" w:eastAsia="宋体" w:cs="宋体"/>
          <w:b/>
          <w:color w:val="000000" w:themeColor="text1"/>
          <w:sz w:val="40"/>
          <w:szCs w:val="40"/>
          <w14:textFill>
            <w14:solidFill>
              <w14:schemeClr w14:val="tx1"/>
            </w14:solidFill>
          </w14:textFill>
        </w:rPr>
        <w:t xml:space="preserve">《</w:t>
      </w:r>
      <w:r>
        <w:rPr>
          <w:rFonts w:hint="eastAsia" w:ascii="宋体" w:hAnsi="宋体" w:cs="宋体"/>
          <w:b/>
          <w:color w:val="000000" w:themeColor="text1"/>
          <w:sz w:val="40"/>
          <w:szCs w:val="40"/>
          <w:lang w:eastAsia="zh-CN"/>
          <w14:textFill>
            <w14:solidFill>
              <w14:schemeClr w14:val="tx1"/>
            </w14:solidFill>
          </w14:textFill>
        </w:rPr>
        <w:t xml:space="preserve">徐州市云龙区垃圾资源化转运及处理建设项目-除臭设备采购</w:t>
      </w:r>
      <w:r>
        <w:rPr>
          <w:rFonts w:hint="eastAsia" w:ascii="宋体" w:hAnsi="宋体" w:eastAsia="宋体" w:cs="宋体"/>
          <w:b/>
          <w:color w:val="000000" w:themeColor="text1"/>
          <w:sz w:val="40"/>
          <w:szCs w:val="40"/>
          <w14:textFill>
            <w14:solidFill>
              <w14:schemeClr w14:val="tx1"/>
            </w14:solidFill>
          </w14:textFill>
        </w:rPr>
        <w:t xml:space="preserve">》</w:t>
      </w:r>
      <w:r/>
    </w:p>
    <w:p>
      <w:pPr>
        <w:pStyle w:val="827"/>
        <w:jc w:val="center"/>
        <w:spacing w:line="520" w:lineRule="exact"/>
        <w:rPr>
          <w:rFonts w:hint="eastAsia" w:ascii="宋体" w:hAnsi="宋体" w:eastAsia="宋体" w:cs="宋体"/>
          <w:b/>
          <w:color w:val="000000" w:themeColor="text1"/>
          <w:sz w:val="40"/>
          <w:szCs w:val="40"/>
          <w14:textFill>
            <w14:solidFill>
              <w14:schemeClr w14:val="tx1"/>
            </w14:solidFill>
          </w14:textFill>
        </w:rPr>
      </w:pPr>
      <w:r>
        <w:rPr>
          <w:rFonts w:hint="eastAsia" w:ascii="宋体" w:hAnsi="宋体" w:eastAsia="宋体" w:cs="宋体"/>
          <w:b/>
          <w:color w:val="000000" w:themeColor="text1"/>
          <w:sz w:val="40"/>
          <w:szCs w:val="40"/>
          <w14:textFill>
            <w14:solidFill>
              <w14:schemeClr w14:val="tx1"/>
            </w14:solidFill>
          </w14:textFill>
        </w:rPr>
        <w:t xml:space="preserve">招标文件</w:t>
      </w:r>
      <w:r>
        <w:rPr>
          <w:rFonts w:hint="eastAsia" w:ascii="宋体" w:hAnsi="宋体" w:eastAsia="宋体" w:cs="宋体"/>
          <w:b/>
          <w:color w:val="000000" w:themeColor="text1"/>
          <w:sz w:val="28"/>
          <w:szCs w:val="28"/>
          <w14:textFill>
            <w14:solidFill>
              <w14:schemeClr w14:val="tx1"/>
            </w14:solidFill>
          </w14:textFill>
        </w:rPr>
        <w:t xml:space="preserve"> </w:t>
      </w:r>
      <w:r/>
    </w:p>
    <w:p>
      <w:pPr>
        <w:pStyle w:val="827"/>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    </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27"/>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44"/>
        <w:spacing w:line="520" w:lineRule="exact"/>
        <w:rPr>
          <w:rFonts w:hint="eastAsia" w:ascii="宋体" w:hAnsi="宋体" w:eastAsia="宋体" w:cs="宋体"/>
          <w:color w:val="000000" w:themeColor="text1"/>
          <w:sz w:val="24"/>
          <w:szCs w:val="24"/>
          <w14:textFill>
            <w14:solidFill>
              <w14:schemeClr w14:val="tx1"/>
            </w14:solidFill>
          </w14:textFill>
        </w:rPr>
      </w:pPr>
      <w:r/>
      <w:bookmarkStart w:id="3" w:name="_Toc523404695"/>
      <w:r>
        <w:rPr>
          <w:rFonts w:hint="eastAsia" w:ascii="宋体" w:hAnsi="宋体" w:eastAsia="宋体" w:cs="宋体"/>
          <w:color w:val="000000" w:themeColor="text1"/>
          <w:sz w:val="24"/>
          <w:szCs w:val="24"/>
          <w14:textFill>
            <w14:solidFill>
              <w14:schemeClr w14:val="tx1"/>
            </w14:solidFill>
          </w14:textFill>
        </w:rPr>
        <w:t xml:space="preserve">第一章  投标邀请</w:t>
      </w:r>
      <w:bookmarkEnd w:id="3"/>
      <w:r/>
      <w:r/>
    </w:p>
    <w:p>
      <w:pPr>
        <w:pStyle w:val="827"/>
        <w:jc w:val="center"/>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徐州国信招标有限公司对</w:t>
      </w:r>
      <w:r>
        <w:rPr>
          <w:rFonts w:hint="eastAsia" w:ascii="宋体" w:hAnsi="宋体" w:cs="宋体"/>
          <w:color w:val="000000" w:themeColor="text1"/>
          <w:sz w:val="24"/>
          <w:szCs w:val="24"/>
          <w:lang w:eastAsia="zh-CN"/>
          <w14:textFill>
            <w14:solidFill>
              <w14:schemeClr w14:val="tx1"/>
            </w14:solidFill>
          </w14:textFill>
        </w:rPr>
        <w:t xml:space="preserve">徐州市云龙区城市管理局</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eastAsia="zh-CN"/>
          <w14:textFill>
            <w14:solidFill>
              <w14:schemeClr w14:val="tx1"/>
            </w14:solidFill>
          </w14:textFill>
        </w:rPr>
        <w:t xml:space="preserve">徐州市云龙区垃圾资源化转运及处理建设项目-除臭设备采购</w:t>
      </w:r>
      <w:r>
        <w:rPr>
          <w:rFonts w:hint="eastAsia" w:ascii="宋体" w:hAnsi="宋体" w:eastAsia="宋体" w:cs="宋体"/>
          <w:color w:val="000000" w:themeColor="text1"/>
          <w:sz w:val="24"/>
          <w:szCs w:val="24"/>
          <w14:textFill>
            <w14:solidFill>
              <w14:schemeClr w14:val="tx1"/>
            </w14:solidFill>
          </w14:textFill>
        </w:rPr>
        <w:t xml:space="preserve">”进行公开招标采购，现邀请符合相关条件的供应商投标。</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一、项目名称和项目编号</w:t>
      </w:r>
      <w:r/>
    </w:p>
    <w:p>
      <w:pPr>
        <w:pStyle w:val="827"/>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（一）项目名称：</w:t>
      </w:r>
      <w:r>
        <w:rPr>
          <w:rFonts w:hint="eastAsia" w:ascii="宋体" w:hAnsi="宋体" w:cs="宋体"/>
          <w:color w:val="000000" w:themeColor="text1"/>
          <w:sz w:val="24"/>
          <w:szCs w:val="24"/>
          <w:lang w:eastAsia="zh-CN"/>
          <w14:textFill>
            <w14:solidFill>
              <w14:schemeClr w14:val="tx1"/>
            </w14:solidFill>
          </w14:textFill>
        </w:rPr>
        <w:t xml:space="preserve">徐州市云龙区垃圾资源化转运及处理建设项目-除臭设备采购 </w:t>
      </w:r>
      <w:r/>
    </w:p>
    <w:p>
      <w:pPr>
        <w:pStyle w:val="827"/>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（二）项目编号：</w:t>
      </w:r>
      <w:r>
        <w:rPr>
          <w:rFonts w:hint="eastAsia" w:ascii="宋体" w:hAnsi="宋体" w:cs="宋体"/>
          <w:color w:val="000000" w:themeColor="text1"/>
          <w:sz w:val="24"/>
          <w:szCs w:val="24"/>
          <w:lang w:eastAsia="zh-CN"/>
          <w14:textFill>
            <w14:solidFill>
              <w14:schemeClr w14:val="tx1"/>
            </w14:solidFill>
          </w14:textFill>
        </w:rPr>
        <w:t xml:space="preserve">JSZC-320303-XZGX-G2026-0013</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二、对投标人的资格要求</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详见本项目公开招标公告。</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三、获取招标文件</w:t>
      </w:r>
      <w:bookmarkEnd w:id="0"/>
      <w:r/>
      <w:r/>
    </w:p>
    <w:p>
      <w:pPr>
        <w:pStyle w:val="827"/>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（1）潜在供应商访问电子招标投标交易平台的网络地址和方法：</w:t>
      </w:r>
      <w:r/>
    </w:p>
    <w:p>
      <w:pPr>
        <w:pStyle w:val="827"/>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①登录 http://jszfcg.jsczt.cn/ ，或进入徐州政府采购网-－业务工作－－用户登录，点击“苏采云”进入系统。</w:t>
      </w:r>
      <w:r/>
    </w:p>
    <w:p>
      <w:pPr>
        <w:pStyle w:val="827"/>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27"/>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（2）采购代理机构将数据电文形式的招标文件加载至电子招标投标交易平台，供潜在供应商下载或者查阅。</w:t>
      </w:r>
      <w:r/>
    </w:p>
    <w:p>
      <w:pPr>
        <w:pStyle w:val="827"/>
        <w:ind w:firstLine="600"/>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（3）售价：免费。  </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四、投标有关信息</w:t>
      </w:r>
      <w:r/>
    </w:p>
    <w:p>
      <w:pPr>
        <w:pStyle w:val="827"/>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（一）</w:t>
      </w:r>
      <w:r>
        <w:rPr>
          <w:rFonts w:hint="eastAsia" w:ascii="宋体" w:hAnsi="宋体" w:eastAsia="宋体" w:cs="宋体"/>
          <w:color w:val="auto"/>
          <w:sz w:val="24"/>
          <w:szCs w:val="24"/>
          <w:highlight w:val="none"/>
        </w:rPr>
        <w:t xml:space="preserve">投标截止时间：202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日北京时间</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p>
    <w:p>
      <w:pPr>
        <w:pStyle w:val="827"/>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（二）开标时间：202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日北京时间</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p>
    <w:p>
      <w:pPr>
        <w:pStyle w:val="827"/>
        <w:ind w:firstLine="601"/>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（三）开标地点：“苏采云”系统（网址： http://jszfcg.jsczt.cn/）“开标大厅”或进入徐州政府采购网（网址：http://czj.xz.gov.cn/Home/HomeIndex）－业务工作 －用户登录，点击“苏采云”进入系统“开标大厅”。 </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（一）名称：</w:t>
      </w:r>
      <w:r>
        <w:rPr>
          <w:rFonts w:hint="eastAsia" w:ascii="宋体" w:hAnsi="宋体" w:cs="宋体"/>
          <w:color w:val="000000" w:themeColor="text1"/>
          <w:sz w:val="24"/>
          <w:szCs w:val="24"/>
          <w:lang w:eastAsia="zh-CN"/>
          <w14:textFill>
            <w14:solidFill>
              <w14:schemeClr w14:val="tx1"/>
            </w14:solidFill>
          </w14:textFill>
        </w:rPr>
        <w:t xml:space="preserve">徐州市云龙区城市管理局</w:t>
      </w:r>
      <w:r/>
    </w:p>
    <w:p>
      <w:pPr>
        <w:pStyle w:val="827"/>
        <w:ind w:firstLine="60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（二）地址：</w:t>
      </w:r>
      <w:r>
        <w:rPr>
          <w:rFonts w:hint="eastAsia" w:ascii="宋体" w:hAnsi="宋体" w:cs="宋体"/>
          <w:color w:val="000000" w:themeColor="text1"/>
          <w:sz w:val="24"/>
          <w:szCs w:val="24"/>
          <w:highlight w:val="none"/>
          <w:lang w:eastAsia="zh-CN"/>
          <w14:textFill>
            <w14:solidFill>
              <w14:schemeClr w14:val="tx1"/>
            </w14:solidFill>
          </w14:textFill>
        </w:rPr>
        <w:t xml:space="preserve">徐州市云龙区淮海文博园18号楼</w:t>
      </w:r>
      <w:r/>
    </w:p>
    <w:p>
      <w:pPr>
        <w:pStyle w:val="827"/>
        <w:ind w:firstLine="60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（三）联系</w:t>
      </w:r>
      <w:r>
        <w:rPr>
          <w:rFonts w:hint="eastAsia" w:ascii="宋体" w:hAnsi="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赵晨</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14:textFill>
            <w14:solidFill>
              <w14:schemeClr w14:val="tx1"/>
            </w14:solidFill>
          </w14:textFill>
        </w:rPr>
        <w:t xml:space="preserve">0516-85901090</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六、采购代理机构</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（一）名称：徐州国信招标有限公司</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（二）地址：江苏省徐州市淮海东路29号苏宁广场A塔3623室</w:t>
      </w:r>
      <w:r/>
    </w:p>
    <w:p>
      <w:pPr>
        <w:pStyle w:val="827"/>
        <w:ind w:firstLine="601"/>
        <w:spacing w:line="52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（三）项</w:t>
      </w:r>
      <w:r>
        <w:rPr>
          <w:rFonts w:hint="eastAsia" w:ascii="宋体" w:hAnsi="宋体" w:eastAsia="宋体" w:cs="宋体"/>
          <w:color w:val="000000" w:themeColor="text1"/>
          <w:sz w:val="24"/>
          <w:szCs w:val="24"/>
          <w:highlight w:val="none"/>
          <w14:textFill>
            <w14:solidFill>
              <w14:schemeClr w14:val="tx1"/>
            </w14:solidFill>
          </w14:textFill>
        </w:rPr>
        <w:t xml:space="preserve">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陈旭</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联系电话：0516-67598336/18205086895</w:t>
      </w:r>
      <w:r/>
    </w:p>
    <w:p>
      <w:pPr>
        <w:pStyle w:val="827"/>
        <w:ind w:firstLine="600"/>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44"/>
        <w:rPr>
          <w:rFonts w:hint="eastAsia" w:ascii="宋体" w:hAnsi="宋体" w:eastAsia="宋体" w:cs="宋体"/>
          <w:color w:val="000000" w:themeColor="text1"/>
          <w:sz w:val="24"/>
          <w:szCs w:val="24"/>
          <w14:textFill>
            <w14:solidFill>
              <w14:schemeClr w14:val="tx1"/>
            </w14:solidFill>
          </w14:textFill>
        </w:rPr>
      </w:pPr>
      <w:r/>
      <w:bookmarkStart w:id="4" w:name="_Toc522790131"/>
      <w:r/>
      <w:bookmarkStart w:id="5" w:name="_Toc523404696"/>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第二章  投标人须知</w:t>
      </w:r>
      <w:bookmarkEnd w:id="4"/>
      <w:r/>
      <w:bookmarkEnd w:id="5"/>
      <w:r/>
      <w:r/>
    </w:p>
    <w:p>
      <w:pPr>
        <w:pStyle w:val="827"/>
        <w:spacing w:line="520" w:lineRule="exact"/>
        <w:rPr>
          <w:rFonts w:hint="eastAsia" w:ascii="宋体" w:hAnsi="宋体" w:eastAsia="宋体" w:cs="宋体"/>
          <w:color w:val="000000" w:themeColor="text1"/>
          <w:sz w:val="24"/>
          <w:szCs w:val="24"/>
          <w14:textFill>
            <w14:solidFill>
              <w14:schemeClr w14:val="tx1"/>
            </w14:solidFill>
          </w14:textFill>
        </w:rPr>
      </w:pPr>
      <w:r/>
      <w:bookmarkStart w:id="6" w:name="_Toc522790132"/>
      <w:r/>
      <w:bookmarkStart w:id="7" w:name="_Toc523404697"/>
      <w:r>
        <w:rPr>
          <w:rFonts w:hint="eastAsia" w:ascii="宋体" w:hAnsi="宋体" w:eastAsia="宋体" w:cs="宋体"/>
          <w:color w:val="000000" w:themeColor="text1"/>
          <w:sz w:val="24"/>
          <w:szCs w:val="24"/>
          <w14:textFill>
            <w14:solidFill>
              <w14:schemeClr w14:val="tx1"/>
            </w14:solidFill>
          </w14:textFill>
        </w:rPr>
        <w:t xml:space="preserve">一、总则</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（一）采购人。采购人即指依法进行政府采购的国家机关、事业单位和团体组织。</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（二）政府招标采购方式。政府采购货物或服务（以下简称“货物服务”）的招标方式，分为公开招标和邀请招标。</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（五）采购人委托采购代理机构代理招标的，采购代理机构必须在采购人委托的范围内依法开展采购活动。</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（六）投标人的资格条件：</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投标人是指响应招标、参加投标竞争的法人、其他组织或者自然人。</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2.投标人授权代表系指法定代表人或受法人委托的受托人。</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二、招标</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（八）招标文件应包括以下内容：</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第一章，投标邀请；</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第二章，投标人须知；</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第三章，投标资料表；</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第四章，评标标准；</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第五章，拟签订的合同文本；</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第六章，采购需求；</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第七章，投标文件相关格式。</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（九）招标文件澄清或者修改：</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2.现场考察以本文件第三章《投标资料表》中的要求为准。</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3.开标前答疑会以本文件第三章《投标资料表》中的要求为准。</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三、投标</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（十）投标人应当按照招标文件的要求编制投标文件。投标文件应对招标文件提出的要求和条件作出实质性响应。</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（十二）投标文件的构成：</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1.投标文件的构成以本文件第三章《投标资料表》中的要求为准。</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2.投标人应当提交的资格、资信证明文件，以本文件第三章《投标资料表》中的所提要求为准。</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（十三）投标函和价格表、商务条件、交货和提供服务的时间：</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1.投标函和价格表的要求见本章（十二）、（十三），格式见本文件第七章《投标文件相关格式》中《投标函》和《开标一览表》。</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2.商务条件以本文件第三章《投标资料表》中的要求为准。</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3.交货和提供服务的时间，以本文件第三章《投标资料表》中所提要求为准。</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（十四）投标报价要求：</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1.投标人应按照招标文件的要求报出分项价格和总价。</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2.投标人应按照招标文件的要求进行报价，如投标人</w:t>
      </w:r>
      <w:r>
        <w:rPr>
          <w:rFonts w:hint="eastAsia" w:ascii="宋体" w:hAnsi="宋体" w:cs="宋体"/>
          <w:color w:val="000000" w:themeColor="text1"/>
          <w:sz w:val="24"/>
          <w:szCs w:val="24"/>
          <w:lang w:eastAsia="zh-CN"/>
          <w14:textFill>
            <w14:solidFill>
              <w14:schemeClr w14:val="tx1"/>
            </w14:solidFill>
          </w14:textFill>
        </w:rPr>
        <w:t xml:space="preserve">做出</w:t>
      </w:r>
      <w:r>
        <w:rPr>
          <w:rFonts w:hint="eastAsia" w:ascii="宋体" w:hAnsi="宋体" w:eastAsia="宋体" w:cs="宋体"/>
          <w:color w:val="000000" w:themeColor="text1"/>
          <w:sz w:val="24"/>
          <w:szCs w:val="24"/>
          <w14:textFill>
            <w14:solidFill>
              <w14:schemeClr w14:val="tx1"/>
            </w14:solidFill>
          </w14:textFill>
        </w:rPr>
        <w:t xml:space="preserve">偏离，应在《偏离表》中列出。</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3.采购人不支付报价以外的任何费用。</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5.投标人只能提交一个投标价格，投标人提交多个价格的投标文件，在资格性、符合性检查时按照无效投标处理。</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（十五）投标货币。以本文件第三章《投标资料表》中所提要求为准。</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（十六）投标有效期：</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1.投标有效期为开标之日后90天。采购人可以要求对投标有效期延长一次，但该延长期最长不得超过30天。</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（十七）投标文件的编制要求和签署要求</w:t>
      </w:r>
      <w:r/>
    </w:p>
    <w:p>
      <w:pPr>
        <w:pStyle w:val="827"/>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pStyle w:val="827"/>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2.投标人应对 CA 证书妥善保管，如被他人盗用投标，因此带来的结果均由投标人自行承担。</w:t>
      </w:r>
      <w:r/>
    </w:p>
    <w:p>
      <w:pPr>
        <w:pStyle w:val="827"/>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3.投标人应当对招标文件提出的要求和条件作出实质性响应，并在电子投标系统逐条应答。</w:t>
      </w:r>
      <w:r/>
    </w:p>
    <w:p>
      <w:pPr>
        <w:pStyle w:val="827"/>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（十八）投标文件的盖章要求：</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投标文件的盖章要求，以本文件第三章《投标资料表》中所提要求为准。</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827"/>
        <w:ind w:firstLine="600"/>
        <w:jc w:val="left"/>
        <w:spacing w:line="520" w:lineRule="exact"/>
        <w:widowControl/>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（二十二）本项目不允许分包。</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在评标过程中发现投标人有上述情形的，评标委员会应当认定其投标无效，并书面报告本级财政部门。</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（二十四）有下列情形之一的，其投标无效。</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1.不同投标人的投标文件，由同一单位或者个人编制；</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2.不同投标人委托同一单位或者个人办理投标事宜；</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3.不同投标人的投标文件中，所载明的项目管理成员或联系人为同一人；</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4.不同投标人的投标文件，异常一致或者投标报价呈规律性差异；</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6.电子投标文件未按规定期限投标的；</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7.电子投标文件未按招标文件要求签章的；</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8.投标人未在规定时间内解密电子投标文件的；</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9.投标文件未按招标文件规定的内容和要求填写的；没有在投标系统指定位置上传对应文件、材料的；材料模糊不清无法辨认的；</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10.不具备招标文件中规定的资格要求的；</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11.报价超过招标文件中规定的预算金额或者最高限价的；</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12.投标文件含有采购人不能接受的附加条件的；</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13.法律、法规和招标文件规定的其他无效情形。</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四、开标</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（二十五）开标：</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827"/>
        <w:ind w:firstLine="600"/>
        <w:spacing w:line="52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2.由电子招标投标交易平台主持，邀请投标人参加。</w:t>
      </w:r>
      <w:r/>
    </w:p>
    <w:p>
      <w:pPr>
        <w:pStyle w:val="827"/>
        <w:ind w:firstLine="600"/>
        <w:spacing w:line="52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3.所有投标单位使用 CA 证书在开标时间时，解密各自投标文件，投标人不足3家的，不得评标。</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4.投标人原因造成投标文件未</w:t>
      </w:r>
      <w:r>
        <w:rPr>
          <w:rFonts w:hint="eastAsia" w:ascii="宋体" w:hAnsi="宋体" w:eastAsia="宋体" w:cs="宋体"/>
          <w:color w:val="000000" w:themeColor="text1"/>
          <w:sz w:val="24"/>
          <w:szCs w:val="24"/>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五、评标</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（二十六）公开招标采购项目开标结束后，采购人依法对投标人的资格进行审查。合格投标人不足3家的，不得评标。</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1.评标工作由采购代理机构负责组织，并履行下列职责：</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（2）宣布评标纪律；</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（3）公布投标人名单，告知评审专家应当回避的情形；</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（4）组织评标委员会推选评标组长（采购人代表不得担任组长）；</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（5）在评标期间采取必要的通讯管理措施，保证评标活动不受外界干扰；</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（6）根据评标委员会的要求介绍政府采购相关政策法规、招标文件；</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（8）核对评标结果，对有《</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"http://www.caigou2003.com/"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政府采购</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（10）处理与评标有关的其他事项。</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2.评标委员会负责具体评标事务，并独立履行下列职责：</w:t>
      </w:r>
      <w:r/>
    </w:p>
    <w:p>
      <w:pPr>
        <w:pStyle w:val="827"/>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（1）审查、评价投标文件是否符合招标文件的商务、技术等实质性要求；</w:t>
      </w:r>
      <w:r/>
    </w:p>
    <w:p>
      <w:pPr>
        <w:pStyle w:val="827"/>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（2）要求投标人对投标文件有关事项作出澄清或者说明；</w:t>
      </w:r>
      <w:r/>
    </w:p>
    <w:p>
      <w:pPr>
        <w:pStyle w:val="827"/>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（3）对投标文件进行比较和评价；</w:t>
      </w:r>
      <w:r/>
    </w:p>
    <w:p>
      <w:pPr>
        <w:pStyle w:val="827"/>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（4）确定中标候选人名单，以及根据采购人委托直接确定中标人；</w:t>
      </w:r>
      <w:r/>
    </w:p>
    <w:p>
      <w:pPr>
        <w:pStyle w:val="827"/>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（5）向采购人、采购代理机构或有关部门报告评标中发现的违法行为。</w:t>
      </w:r>
      <w:r/>
    </w:p>
    <w:p>
      <w:pPr>
        <w:pStyle w:val="827"/>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（二十七）评标方法分为最低评标价法和综合评分法。</w:t>
      </w:r>
      <w:r/>
    </w:p>
    <w:p>
      <w:pPr>
        <w:pStyle w:val="827"/>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（二十八）评标</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1.评标工作程序：</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（1）投标文件初审。</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①资格性审查。</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②符合性审查。</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（2）澄清有关问题。</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（3）比较与评价。</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（4）推荐中标候选供应商名单。</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（5）编写评审报告（评标报告）。</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3.采用</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"http://lilun.caigou2003.com/recijiedu/2365668.html"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最低评标价法</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"http://lilun.caigou2003.com/recijiedu/2365667.html"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综合评分法</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非单一产品采购项目，多家投标人提供的核心产品品牌相同的，按前两款规定处理。</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（二十九）投标文件报价出现前后不一致的，按照下列规定修正：</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1.投标文件中开标一览表（报价表）内容与投标文件中相应内容不一致的，以开标一览表（报价表）为准；</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2.大写金额和小写金额不一致的，以大写金额为准；</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4.总价金额与按单价合计金额不一致的，以单价金额计算结果为准。</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827"/>
        <w:ind w:firstLine="600"/>
        <w:jc w:val="left"/>
        <w:spacing w:line="520" w:lineRule="exact"/>
        <w:widowControl/>
        <w:rPr>
          <w:rFonts w:hint="eastAsia" w:ascii="宋体" w:hAnsi="宋体" w:eastAsia="宋体" w:cs="宋体"/>
          <w:i/>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827"/>
        <w:ind w:firstLine="600"/>
        <w:jc w:val="left"/>
        <w:spacing w:line="520" w:lineRule="exact"/>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（三十）实施政府采购异常低价审查的有关要求：</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（一）采购人应当在采购文件中明确，政府采购评审中出现下列情形之一的，评审委员会应当启动异常低价投标（响应）审查程序：</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3.投标（响应）报价低于采购项目最高限价45%的，即投标（响应）报价&lt;采购项目最高限价×45%；</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4.评审委员会基于专业判断，认为供应商报价过低，有可能影响产品质量或者不能诚信履约的其他情形。</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采购人可以结合具体项目实际情况，提高上述第1项至第3项中启动异常低价投标（响应）审查的数值标准，但是最高不得超过65%。</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相关法律法规对供应商报价有规定的，从其规定。</w:t>
      </w:r>
      <w:r/>
    </w:p>
    <w:p>
      <w:pPr>
        <w:numPr>
          <w:ilvl w:val="0"/>
          <w:numId w:val="1"/>
        </w:num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（三十二）废标条款：</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出现下列情形之一的，应予废标。</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1.符合专业条件的供应商或者对招标文件作实质响应的供应商不足三家的；</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2.出现影响采购公正的违法、违规行为的；</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3.投标人的报价均超过了采购预算，采购人不能支付的；</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4.因重大变故，采购任务取消的。</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六、定标</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（三十三）采购代理机构应当在评标结束后2个工作日内将评标报告送采购人。</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（三十四）采购人应当自收到评标报告之日起5个工作日内，在评标报告确定的中标候选人名单中按顺序确定中标人。</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七、政府采购合同</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（三十六）签订政府采购合同（合同签订方式）：</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2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采购人不得向中标人提出任何不合理的要求作为签订合同的条件。</w:t>
      </w:r>
      <w:r/>
    </w:p>
    <w:p>
      <w:pPr>
        <w:pStyle w:val="82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2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（三十七）采购人与中标人应当根据合同的约定依法履行合同义务。政府采购合同的履行、违约责任和解决争议的方法等，按《中华人民共和国合同法》相关条款执行。</w:t>
      </w:r>
      <w:r/>
    </w:p>
    <w:p>
      <w:pPr>
        <w:pStyle w:val="82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（三十八）履约保证金：</w:t>
      </w:r>
      <w:r/>
    </w:p>
    <w:p>
      <w:pPr>
        <w:pStyle w:val="82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1.中标人应当在评审结果公示日起三日内，向采购人提交本文件第三章《投标资料表》中规定金额的履约保证金。</w:t>
      </w:r>
      <w:r/>
    </w:p>
    <w:p>
      <w:pPr>
        <w:pStyle w:val="82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2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获得补偿。</w:t>
      </w:r>
      <w:r/>
    </w:p>
    <w:p>
      <w:pPr>
        <w:pStyle w:val="82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（三十九）腐败和欺诈行为：</w:t>
      </w:r>
      <w:r/>
    </w:p>
    <w:p>
      <w:pPr>
        <w:pStyle w:val="82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82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（1）腐败和欺诈行为的含义：</w:t>
      </w:r>
      <w:r/>
    </w:p>
    <w:p>
      <w:pPr>
        <w:pStyle w:val="82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①“腐败行为”系指在招标、采购和合同执行等过程中，为了谋求私利，影响相关人员提供、给予、接受或索取有价物品，并导致损害甲方、</w:t>
      </w:r>
      <w:r>
        <w:rPr>
          <w:rFonts w:hint="eastAsia" w:ascii="宋体" w:hAnsi="宋体" w:cs="宋体"/>
          <w:color w:val="000000" w:themeColor="text1"/>
          <w:sz w:val="24"/>
          <w:szCs w:val="24"/>
          <w:lang w:eastAsia="zh-CN"/>
          <w14:textFill>
            <w14:solidFill>
              <w14:schemeClr w14:val="tx1"/>
            </w14:solidFill>
          </w14:textFill>
        </w:rPr>
        <w:t xml:space="preserve">乙方</w:t>
      </w:r>
      <w:r>
        <w:rPr>
          <w:rFonts w:hint="eastAsia" w:ascii="宋体" w:hAnsi="宋体" w:eastAsia="宋体" w:cs="宋体"/>
          <w:color w:val="000000" w:themeColor="text1"/>
          <w:sz w:val="24"/>
          <w:szCs w:val="24"/>
          <w14:textFill>
            <w14:solidFill>
              <w14:schemeClr w14:val="tx1"/>
            </w14:solidFill>
          </w14:textFill>
        </w:rPr>
        <w:t xml:space="preserve">、采购代理机构和他人利益的行为。</w:t>
      </w:r>
      <w:r/>
    </w:p>
    <w:p>
      <w:pPr>
        <w:pStyle w:val="82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②“欺诈行为”系指为了影响招标、采购和合同执行等过程，隐瞒事实真相，给甲方、</w:t>
      </w:r>
      <w:r>
        <w:rPr>
          <w:rFonts w:hint="eastAsia" w:ascii="宋体" w:hAnsi="宋体" w:cs="宋体"/>
          <w:color w:val="000000" w:themeColor="text1"/>
          <w:sz w:val="24"/>
          <w:szCs w:val="24"/>
          <w:lang w:eastAsia="zh-CN"/>
          <w14:textFill>
            <w14:solidFill>
              <w14:schemeClr w14:val="tx1"/>
            </w14:solidFill>
          </w14:textFill>
        </w:rPr>
        <w:t xml:space="preserve">乙方</w:t>
      </w:r>
      <w:r>
        <w:rPr>
          <w:rFonts w:hint="eastAsia" w:ascii="宋体" w:hAnsi="宋体" w:eastAsia="宋体" w:cs="宋体"/>
          <w:color w:val="000000" w:themeColor="text1"/>
          <w:sz w:val="24"/>
          <w:szCs w:val="24"/>
          <w14:textFill>
            <w14:solidFill>
              <w14:schemeClr w14:val="tx1"/>
            </w14:solidFill>
          </w14:textFill>
        </w:rPr>
        <w:t xml:space="preserve">、采购代理机构及他人造成损害的行为，其中包括投标人之间的串通行为。</w:t>
      </w:r>
      <w:r/>
    </w:p>
    <w:p>
      <w:pPr>
        <w:pStyle w:val="82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（2）如果被推荐的中标人有腐败和欺诈行为，将取消其中标资格。</w:t>
      </w:r>
      <w:r/>
    </w:p>
    <w:p>
      <w:pPr>
        <w:pStyle w:val="82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pStyle w:val="82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八、询问和质疑</w:t>
      </w:r>
      <w:r/>
    </w:p>
    <w:p>
      <w:pPr>
        <w:pStyle w:val="82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（四十）询问和质疑</w:t>
      </w:r>
      <w:r/>
    </w:p>
    <w:p>
      <w:pPr>
        <w:pStyle w:val="82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2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九、电子招标投标交易平台</w:t>
      </w:r>
      <w:r/>
    </w:p>
    <w:p>
      <w:pPr>
        <w:pStyle w:val="82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（四十一）电子招标投标交易平台（即“苏采云”系统，网址：</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"http://jszfcg.jsczt.cn/" \o "http://jszfcg.jsczt.cn/"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http://jszfcg.jsczt.cn/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）相关要求是本招标文件的组成部分。</w:t>
      </w:r>
      <w:r/>
    </w:p>
    <w:p>
      <w:pPr>
        <w:pStyle w:val="1044"/>
        <w:rPr>
          <w:rFonts w:hint="eastAsia" w:ascii="宋体" w:hAnsi="宋体" w:eastAsia="宋体" w:cs="宋体"/>
          <w:color w:val="000000" w:themeColor="text1"/>
          <w:sz w:val="28"/>
          <w:szCs w:val="40"/>
          <w14:textFill>
            <w14:solidFill>
              <w14:schemeClr w14:val="tx1"/>
            </w14:solidFill>
          </w14:textFill>
        </w:rPr>
      </w:pPr>
      <w:r>
        <w:rPr>
          <w:rFonts w:hint="eastAsia" w:ascii="宋体" w:hAnsi="宋体" w:eastAsia="宋体" w:cs="宋体"/>
          <w:color w:val="000000" w:themeColor="text1"/>
          <w:sz w:val="28"/>
          <w:szCs w:val="40"/>
          <w14:textFill>
            <w14:solidFill>
              <w14:schemeClr w14:val="tx1"/>
            </w14:solidFill>
          </w14:textFill>
        </w:rPr>
        <w:br w:type="page" w:clear="all"/>
      </w:r>
      <w:r>
        <w:rPr>
          <w:rFonts w:hint="eastAsia" w:ascii="宋体" w:hAnsi="宋体" w:eastAsia="宋体" w:cs="宋体"/>
          <w:color w:val="000000" w:themeColor="text1"/>
          <w:sz w:val="28"/>
          <w:szCs w:val="40"/>
          <w14:textFill>
            <w14:solidFill>
              <w14:schemeClr w14:val="tx1"/>
            </w14:solidFill>
          </w14:textFill>
        </w:rPr>
        <w:t xml:space="preserve">第三章  投标资料表</w:t>
      </w:r>
      <w:bookmarkEnd w:id="6"/>
      <w:r/>
      <w:bookmarkEnd w:id="7"/>
      <w:r/>
      <w:r/>
    </w:p>
    <w:p>
      <w:pPr>
        <w:pStyle w:val="1086"/>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827"/>
        <w:spacing w:line="2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788"/>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63"/>
      </w:tblGrid>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本项目采购人：</w:t>
            </w:r>
            <w:r>
              <w:rPr>
                <w:rFonts w:hint="eastAsia" w:ascii="宋体" w:hAnsi="宋体" w:cs="宋体"/>
                <w:color w:val="000000" w:themeColor="text1"/>
                <w:sz w:val="24"/>
                <w:szCs w:val="24"/>
                <w:lang w:eastAsia="zh-CN"/>
                <w14:textFill>
                  <w14:solidFill>
                    <w14:schemeClr w14:val="tx1"/>
                  </w14:solidFill>
                </w14:textFill>
              </w:rPr>
              <w:t xml:space="preserve">徐州市云龙区城市管理局</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采购人确定的采购项目属</w:t>
            </w:r>
            <w:r>
              <w:rPr>
                <w:rFonts w:hint="eastAsia" w:ascii="宋体" w:hAnsi="宋体" w:eastAsia="宋体" w:cs="宋体"/>
                <w:color w:val="000000" w:themeColor="text1"/>
                <w:sz w:val="24"/>
                <w:szCs w:val="24"/>
                <w:highlight w:val="none"/>
                <w14:textFill>
                  <w14:solidFill>
                    <w14:schemeClr w14:val="tx1"/>
                  </w14:solidFill>
                </w14:textFill>
              </w:rPr>
              <w:t xml:space="preserve">性：货物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本项目采购代理机构：徐州国信招标有限公司</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投标人的资格条件：</w:t>
            </w:r>
            <w:r/>
          </w:p>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一、符合《中华人民共和国政府采购法》第二十二条的规定；</w:t>
            </w:r>
            <w:r/>
          </w:p>
          <w:p>
            <w:pPr>
              <w:pStyle w:val="827"/>
              <w:spacing w:line="400" w:lineRule="exact"/>
              <w:widowControl/>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二、本项目不属于专门面向中小微企业采购的项目</w:t>
            </w:r>
            <w:r>
              <w:rPr>
                <w:rFonts w:hint="eastAsia" w:ascii="宋体" w:hAnsi="宋体" w:cs="宋体"/>
                <w:b/>
                <w:bCs/>
                <w:color w:val="000000" w:themeColor="text1"/>
                <w:sz w:val="24"/>
                <w:highlight w:val="none"/>
                <w14:textFill>
                  <w14:solidFill>
                    <w14:schemeClr w14:val="tx1"/>
                  </w14:solidFill>
                </w14:textFill>
              </w:rPr>
              <w:t xml:space="preserve">。</w:t>
            </w:r>
            <w:r/>
          </w:p>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同时明确相关事项如下：</w:t>
            </w:r>
            <w:r/>
          </w:p>
          <w:p>
            <w:pPr>
              <w:pStyle w:val="827"/>
              <w:ind w:firstLine="2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一、本项目不接受联合体参与采购活动。</w:t>
            </w:r>
            <w:r/>
          </w:p>
          <w:p>
            <w:pPr>
              <w:pStyle w:val="827"/>
              <w:ind w:left="559" w:hanging="2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二、单位负责人为同一人或者存在直接控股、管理关系的不同供应商，不得参加同一合同项下的政府采购活动。</w:t>
            </w:r>
            <w:r/>
          </w:p>
          <w:p>
            <w:pPr>
              <w:pStyle w:val="827"/>
              <w:ind w:left="559" w:hanging="280"/>
              <w:jc w:val="left"/>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三、为本采购项目提供整体设计、规范编制或者项目管理、监理、检测等服务的供应商，不得再参加本采购项目的采购活动。</w:t>
            </w:r>
            <w:r/>
          </w:p>
          <w:p>
            <w:pPr>
              <w:pStyle w:val="827"/>
              <w:ind w:firstLine="2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四、查询及使用供应商信用记录：</w:t>
            </w:r>
            <w:r/>
          </w:p>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（一）由采购人查询信用信息。</w:t>
            </w:r>
            <w:r/>
          </w:p>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（二）查询渠道包括：</w:t>
            </w:r>
            <w:r/>
          </w:p>
          <w:p>
            <w:pPr>
              <w:pStyle w:val="827"/>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1.“信用中国”网（</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"http://www.creditchina.gov.cn/"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www.creditchina.gov.cn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827"/>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2.“中国政府采购”网（</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"http://www.ccgp.gov.cn/"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www.ccgp.gov.cn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827"/>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3.“信用江苏”网（www.jscredit.gov.cn）；</w:t>
            </w:r>
            <w:r/>
          </w:p>
          <w:p>
            <w:pPr>
              <w:pStyle w:val="827"/>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4.“信用中国（江苏徐州）”网</w:t>
            </w:r>
            <w:r/>
          </w:p>
          <w:p>
            <w:pPr>
              <w:pStyle w:val="827"/>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"http://www.xuzhoucredit.gov.cn/"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http://www.xuzhoucredit.gov.cn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（三）截止时点（查询环节）：资格审查结束前。</w:t>
            </w:r>
            <w:r/>
          </w:p>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（四）信用信息查询记录和证据留存的具体方式：网页截屏打印，与其他采购文件一并保存。</w:t>
            </w:r>
            <w:r/>
          </w:p>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（五）信用信息的使用规则：</w:t>
            </w:r>
            <w:r/>
          </w:p>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auto"/>
                <w:sz w:val="24"/>
                <w:szCs w:val="24"/>
                <w:lang w:eastAsia="zh-CN"/>
              </w:rPr>
              <w:t xml:space="preserve">招标</w:t>
            </w:r>
            <w:r>
              <w:rPr>
                <w:rFonts w:hint="eastAsia" w:ascii="宋体" w:hAnsi="宋体" w:eastAsia="宋体" w:cs="宋体"/>
                <w:color w:val="auto"/>
                <w:sz w:val="24"/>
                <w:szCs w:val="24"/>
              </w:rPr>
              <w:t xml:space="preserve">代理费用的收取标准和方式：按照徐州市政府采购协会发布的《徐州市政府采购代理服务行业收费指导价》标准的90%计取</w:t>
            </w:r>
            <w:r>
              <w:rPr>
                <w:rFonts w:hint="eastAsia" w:ascii="宋体" w:hAnsi="宋体" w:cs="宋体"/>
                <w:color w:val="auto"/>
                <w:sz w:val="24"/>
                <w:szCs w:val="24"/>
                <w:lang w:eastAsia="zh-CN"/>
              </w:rPr>
              <w:t xml:space="preserve">。根据苏财规</w:t>
            </w:r>
            <w:r>
              <w:rPr>
                <w:rFonts w:hint="eastAsia" w:ascii="宋体" w:hAnsi="宋体" w:cs="宋体"/>
                <w:color w:val="auto"/>
                <w:sz w:val="24"/>
                <w:szCs w:val="24"/>
                <w:lang w:val="en-US" w:eastAsia="zh-CN"/>
              </w:rPr>
              <w:t xml:space="preserve">[2026}1号文件相关规定，</w:t>
            </w:r>
            <w:r>
              <w:rPr>
                <w:rFonts w:hint="eastAsia" w:ascii="宋体" w:hAnsi="宋体" w:cs="宋体"/>
                <w:color w:val="auto"/>
                <w:sz w:val="24"/>
                <w:szCs w:val="24"/>
                <w:lang w:eastAsia="zh-CN"/>
              </w:rPr>
              <w:t xml:space="preserve">本项目代理服务费、专家评审费用已纳进本项目预算，</w:t>
            </w:r>
            <w:r>
              <w:rPr>
                <w:rFonts w:hint="eastAsia" w:ascii="宋体" w:hAnsi="宋体" w:eastAsia="宋体" w:cs="宋体"/>
                <w:color w:val="auto"/>
                <w:sz w:val="24"/>
                <w:szCs w:val="24"/>
              </w:rPr>
              <w:t xml:space="preserve">由采购人支付。</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tabs>
                <w:tab w:val="left" w:pos="57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不统一安排现场考察。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投标文件的语言为中文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（十二）1</w:t>
            </w:r>
            <w:r/>
          </w:p>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投标文件编制要求：</w:t>
            </w:r>
            <w:r/>
          </w:p>
          <w:p>
            <w:pPr>
              <w:pStyle w:val="82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请按照以下要求（包括但不限于以下要求）制作：</w:t>
            </w:r>
            <w:r/>
          </w:p>
          <w:p>
            <w:pPr>
              <w:pStyle w:val="82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一、基本目录</w:t>
            </w:r>
            <w:r/>
          </w:p>
          <w:p>
            <w:pPr>
              <w:pStyle w:val="82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1.《开标一览表》（加盖电子签章，政府采购客户端工具输入报价自动生成）；</w:t>
            </w:r>
            <w:r/>
          </w:p>
          <w:p>
            <w:pPr>
              <w:pStyle w:val="82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2.所投产品的环境标志产品认证证书原件的扫描件（如有）。</w:t>
            </w:r>
            <w:r/>
          </w:p>
          <w:p>
            <w:pPr>
              <w:pStyle w:val="82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82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2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（2）环境标志产品认证证书是否符合要求，采购人评标时查询中国政府采购网（www.ccgp.gov.cn）相关内容后确定。</w:t>
            </w:r>
            <w:r/>
          </w:p>
          <w:p>
            <w:pPr>
              <w:pStyle w:val="82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3.所投产品的节能产品认证证书原件的扫描件（如有）。</w:t>
            </w:r>
            <w:r/>
          </w:p>
          <w:p>
            <w:pPr>
              <w:pStyle w:val="82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82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827"/>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（2）节能产品认证证书是否符合要求，采购人评标时查询中国政府采购网</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（www.ccgp.gov.cn）相关内容后确定。</w:t>
            </w:r>
            <w:r/>
          </w:p>
          <w:p>
            <w:pPr>
              <w:pStyle w:val="827"/>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二、资格条件（必须提供，否则投标无效）</w:t>
            </w:r>
            <w:r/>
          </w:p>
          <w:p>
            <w:pPr>
              <w:pStyle w:val="827"/>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1.投标人合法有效的法人或者其他组织的营业执照等证明文件。以上证明文件提供原件的扫描件；</w:t>
            </w:r>
            <w:r/>
          </w:p>
          <w:p>
            <w:pPr>
              <w:pStyle w:val="827"/>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2.财务状况报告，至少提供：</w:t>
            </w:r>
            <w:r/>
          </w:p>
          <w:p>
            <w:pPr>
              <w:pStyle w:val="827"/>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（1）供应商的“首次响应文件提交的截止时间”前6个月内任何1月（不含“首次响应文件提交的截止时间”当月）的资产负债表的扫描件1份；</w:t>
            </w:r>
            <w:r/>
          </w:p>
          <w:p>
            <w:pPr>
              <w:pStyle w:val="827"/>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（2）供应商的“首次响应文件提交的截止时间”前6个月内任何1月（不含“首次响应文件提交的截止时间”当月）的利润表月报表的扫描件1份。</w:t>
            </w:r>
            <w:r/>
          </w:p>
          <w:p>
            <w:pPr>
              <w:pStyle w:val="827"/>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或提供202</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年度或202</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年度经审计的财务报告。</w:t>
            </w:r>
            <w:r/>
          </w:p>
          <w:p>
            <w:pPr>
              <w:pStyle w:val="827"/>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3.供应商的“首次响应文件提交的截止时间”前6个月内任何1月（不含“首次响应文件提交的截止时间”当月）的依法缴纳税收和社会保障资金的相关材料的扫描件</w:t>
            </w:r>
            <w:r>
              <w:rPr>
                <w:rFonts w:hint="eastAsia" w:ascii="宋体" w:hAnsi="宋体" w:cs="宋体"/>
                <w:color w:val="000000" w:themeColor="text1"/>
                <w:sz w:val="24"/>
                <w:szCs w:val="24"/>
                <w:lang w:val="en-US" w:eastAsia="zh-CN"/>
                <w14:textFill>
                  <w14:solidFill>
                    <w14:schemeClr w14:val="tx1"/>
                  </w14:solidFill>
                </w14:textFill>
              </w:rPr>
              <w:t xml:space="preserve">各一份</w:t>
            </w:r>
            <w:r>
              <w:rPr>
                <w:rFonts w:hint="eastAsia" w:ascii="宋体" w:hAnsi="宋体" w:eastAsia="宋体" w:cs="宋体"/>
                <w:color w:val="000000" w:themeColor="text1"/>
                <w:sz w:val="24"/>
                <w:szCs w:val="24"/>
                <w14:textFill>
                  <w14:solidFill>
                    <w14:schemeClr w14:val="tx1"/>
                  </w14:solidFill>
                </w14:textFill>
              </w:rPr>
              <w:t xml:space="preserve">（依法免税或不需要缴纳社会保障资金的供应商,应提供相应文件证明其依法免税或不需要缴纳社会保障资金)；</w:t>
            </w:r>
            <w:r/>
          </w:p>
          <w:p>
            <w:pPr>
              <w:pStyle w:val="827"/>
              <w:spacing w:line="40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4.具备履行合同所必需的设备和专业技术能力的证明材料</w:t>
            </w:r>
            <w:r>
              <w:rPr>
                <w:rFonts w:hint="eastAsia" w:ascii="宋体" w:hAnsi="宋体" w:eastAsia="宋体" w:cs="宋体"/>
                <w:bCs/>
                <w:color w:val="000000" w:themeColor="text1"/>
                <w:sz w:val="24"/>
                <w:szCs w:val="24"/>
                <w14:textFill>
                  <w14:solidFill>
                    <w14:schemeClr w14:val="tx1"/>
                  </w14:solidFill>
                </w14:textFill>
              </w:rPr>
              <w:t xml:space="preserve">（加盖电子签章，格式见招标文件第七章《投标文件相关格式》。）</w:t>
            </w:r>
            <w:r>
              <w:rPr>
                <w:rFonts w:hint="eastAsia" w:ascii="宋体" w:hAnsi="宋体" w:eastAsia="宋体" w:cs="宋体"/>
                <w:color w:val="000000" w:themeColor="text1"/>
                <w:sz w:val="24"/>
                <w:szCs w:val="24"/>
                <w14:textFill>
                  <w14:solidFill>
                    <w14:schemeClr w14:val="tx1"/>
                  </w14:solidFill>
                </w14:textFill>
              </w:rPr>
              <w:t xml:space="preserve">；</w:t>
            </w:r>
            <w:r/>
          </w:p>
          <w:p>
            <w:pPr>
              <w:pStyle w:val="827"/>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pStyle w:val="827"/>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三、符合条件（必须提供，否则投标无效）</w:t>
            </w:r>
            <w:r/>
          </w:p>
          <w:p>
            <w:pPr>
              <w:pStyle w:val="82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（一）报价</w:t>
            </w:r>
            <w:r/>
          </w:p>
          <w:p>
            <w:pPr>
              <w:pStyle w:val="82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1.《开标一览表》（加盖电子签章，格式见招标文件第七章《投标文件相关格式》。）</w:t>
            </w:r>
            <w:r/>
          </w:p>
          <w:p>
            <w:pPr>
              <w:pStyle w:val="82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2.《分项价格表》（加盖电子签章，格式见招标文件第七章《投标文件相关格式》。）</w:t>
            </w:r>
            <w:r/>
          </w:p>
          <w:p>
            <w:pPr>
              <w:pStyle w:val="82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（二）商务资信</w:t>
            </w:r>
            <w:r/>
          </w:p>
          <w:p>
            <w:pPr>
              <w:pStyle w:val="82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1.《投标函》（加盖电子签章，格式见招标文件第七章《投标文件相关格式》。）</w:t>
            </w:r>
            <w:r/>
          </w:p>
          <w:p>
            <w:pPr>
              <w:pStyle w:val="82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2.《授权委托书》（加盖电子签章，格式见招标文件第七章《投标文件相关格式》。）</w:t>
            </w:r>
            <w:r/>
          </w:p>
          <w:p>
            <w:pPr>
              <w:pStyle w:val="82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（三）技术响应</w:t>
            </w:r>
            <w:r/>
          </w:p>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1.《偏离表》（加盖电子签章，格式见招标文件第七章《投标文件相关格式》。）</w:t>
            </w:r>
            <w:r/>
          </w:p>
          <w:p>
            <w:pPr>
              <w:pStyle w:val="827"/>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四、综合评审评分项</w:t>
            </w:r>
            <w:r/>
          </w:p>
          <w:p>
            <w:pPr>
              <w:pStyle w:val="847"/>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要求见招标文件第四章《评标标准》</w:t>
            </w:r>
            <w:r/>
          </w:p>
          <w:p>
            <w:pPr>
              <w:pStyle w:val="827"/>
              <w:spacing w:line="400" w:lineRule="exac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按要求填写的，视为非本国产品）。</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1、本国产品应当符合以下条件：</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（一）在中国境内生产</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pic:cNvPicPr>
                                <a:picLocks noChangeAspect="1"/>
                              </pic:cNvPicPr>
                              <pic:nvPr/>
                            </pic:nvPicPr>
                            <pic:blipFill>
                              <a:blip r:embed="rId20"/>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20"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pStyle w:val="827"/>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（二）企业报价折扣证明：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②依法与安置的每位残疾人签订了一年以上（含一年）的劳动合同或服务协议；</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tabs>
                <w:tab w:val="left" w:pos="630" w:leader="none"/>
              </w:tabs>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845"/>
              <w:ind w:left="0" w:firstLine="0"/>
              <w:spacing w:line="240" w:lineRule="auto"/>
              <w:rPr>
                <w:rFonts w:hint="eastAsia"/>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bidi="ar-SA"/>
              </w:rPr>
              <w:t xml:space="preserve">、线下纸质投标文件：中标人领取中标通知书时须向代理机构提交纸质胶装投标文件一正二副，后期招标人如有需要中标人仍需免费提供。</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商务条件见：</w:t>
            </w:r>
            <w:r/>
          </w:p>
          <w:p>
            <w:pPr>
              <w:pStyle w:val="827"/>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一、本文件第四章《评标标准》中《评分细则》。</w:t>
            </w:r>
            <w:r/>
          </w:p>
          <w:p>
            <w:pPr>
              <w:pStyle w:val="82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本项目不接受超过</w:t>
            </w:r>
            <w:r>
              <w:rPr>
                <w:rFonts w:hint="eastAsia" w:ascii="宋体" w:hAnsi="宋体" w:cs="宋体"/>
                <w:b/>
                <w:bCs/>
                <w:color w:val="000000" w:themeColor="text1"/>
                <w:sz w:val="24"/>
                <w:szCs w:val="24"/>
                <w:lang w:val="en-US" w:eastAsia="zh-CN"/>
                <w14:textFill>
                  <w14:solidFill>
                    <w14:schemeClr w14:val="tx1"/>
                  </w14:solidFill>
                </w14:textFill>
              </w:rPr>
              <w:t xml:space="preserve">1255</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万元</w:t>
            </w:r>
            <w:r>
              <w:rPr>
                <w:rFonts w:hint="eastAsia" w:ascii="宋体" w:hAnsi="宋体" w:eastAsia="宋体" w:cs="宋体"/>
                <w:color w:val="000000" w:themeColor="text1"/>
                <w:sz w:val="24"/>
                <w:szCs w:val="24"/>
                <w14:textFill>
                  <w14:solidFill>
                    <w14:schemeClr w14:val="tx1"/>
                  </w14:solidFill>
                </w14:textFill>
              </w:rPr>
              <w:t xml:space="preserve">（采购项目预算金额）的投标报价。报价包括产品价、税金、运费、安装调试、检验、运输保险、验收等全部费用。用户不再支付报价以外的任何费用。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投标人应当通过“苏采云”系统提交数据电文形式的投标文件（即电子投标）。</w:t>
            </w:r>
            <w:r/>
          </w:p>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特别说明：通过“苏采云”系统提交政府采购客户端工具导出加密的投标文件（后缀名为zip）。投标文件不得超过150M！</w:t>
            </w:r>
            <w:r/>
          </w:p>
          <w:p>
            <w:pPr>
              <w:pStyle w:val="82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投标文件的提交与接收： </w:t>
            </w:r>
            <w:r/>
          </w:p>
          <w:p>
            <w:pPr>
              <w:pStyle w:val="827"/>
              <w:jc w:val="left"/>
              <w:spacing w:line="400" w:lineRule="exact"/>
              <w:rPr>
                <w:rFonts w:hint="eastAsia" w:ascii="宋体" w:hAnsi="宋体" w:eastAsia="宋体" w:cs="宋体"/>
                <w:b/>
                <w:bCs/>
                <w:color w:val="ff0000"/>
                <w:sz w:val="24"/>
                <w:szCs w:val="24"/>
                <w:highlight w:val="none"/>
                <w:shd w:val="clear" w:color="auto"/>
              </w:rPr>
            </w:pPr>
            <w:r>
              <w:rPr>
                <w:rFonts w:hint="eastAsia" w:ascii="宋体" w:hAnsi="宋体" w:eastAsia="宋体" w:cs="宋体"/>
                <w:color w:val="000000" w:themeColor="text1"/>
                <w:sz w:val="24"/>
                <w:szCs w:val="24"/>
                <w:highlight w:val="none"/>
                <w14:textFill>
                  <w14:solidFill>
                    <w14:schemeClr w14:val="tx1"/>
                  </w14:solidFill>
                </w14:textFill>
              </w:rPr>
              <w:t xml:space="preserve">1.投标文件提交与接收时间：</w:t>
            </w:r>
            <w:r>
              <w:rPr>
                <w:rFonts w:hint="eastAsia" w:ascii="宋体" w:hAnsi="宋体" w:eastAsia="宋体" w:cs="宋体"/>
                <w:b/>
                <w:bCs/>
                <w:color w:val="auto"/>
                <w:sz w:val="24"/>
                <w:szCs w:val="24"/>
                <w:highlight w:val="none"/>
              </w:rPr>
              <w:t xml:space="preserve">提交投标文件截止时间</w:t>
            </w:r>
            <w:r>
              <w:rPr>
                <w:rFonts w:hint="eastAsia" w:ascii="宋体" w:hAnsi="宋体" w:eastAsia="宋体" w:cs="宋体"/>
                <w:b/>
                <w:bCs/>
                <w:color w:val="auto"/>
                <w:sz w:val="24"/>
                <w:szCs w:val="24"/>
                <w:highlight w:val="none"/>
                <w:shd w:val="clear" w:color="auto"/>
              </w:rPr>
              <w:t xml:space="preserve">（202</w:t>
            </w:r>
            <w:r>
              <w:rPr>
                <w:rFonts w:hint="eastAsia" w:ascii="宋体" w:hAnsi="宋体" w:cs="宋体"/>
                <w:b/>
                <w:bCs/>
                <w:color w:val="auto"/>
                <w:sz w:val="24"/>
                <w:szCs w:val="24"/>
                <w:highlight w:val="none"/>
                <w:shd w:val="clear" w:color="auto"/>
                <w:lang w:val="en-US" w:eastAsia="zh-CN"/>
              </w:rPr>
              <w:t xml:space="preserve">6</w:t>
            </w:r>
            <w:r>
              <w:rPr>
                <w:rFonts w:hint="eastAsia" w:ascii="宋体" w:hAnsi="宋体" w:eastAsia="宋体" w:cs="宋体"/>
                <w:b/>
                <w:bCs/>
                <w:color w:val="auto"/>
                <w:sz w:val="24"/>
                <w:szCs w:val="24"/>
                <w:highlight w:val="none"/>
                <w:shd w:val="clear" w:color="auto"/>
              </w:rPr>
              <w:t xml:space="preserve">年</w:t>
            </w:r>
            <w:r>
              <w:rPr>
                <w:rFonts w:hint="eastAsia" w:ascii="宋体" w:hAnsi="宋体" w:cs="宋体"/>
                <w:b/>
                <w:bCs/>
                <w:color w:val="auto"/>
                <w:sz w:val="24"/>
                <w:szCs w:val="24"/>
                <w:highlight w:val="none"/>
                <w:shd w:val="clear" w:color="auto"/>
                <w:lang w:val="en-US" w:eastAsia="zh-CN"/>
              </w:rPr>
              <w:t xml:space="preserve">6</w:t>
            </w:r>
            <w:r>
              <w:rPr>
                <w:rFonts w:hint="eastAsia" w:ascii="宋体" w:hAnsi="宋体" w:eastAsia="宋体" w:cs="宋体"/>
                <w:b/>
                <w:bCs/>
                <w:color w:val="auto"/>
                <w:sz w:val="24"/>
                <w:szCs w:val="24"/>
                <w:highlight w:val="none"/>
                <w:shd w:val="clear" w:color="auto"/>
              </w:rPr>
              <w:t xml:space="preserve">月</w:t>
            </w:r>
            <w:r>
              <w:rPr>
                <w:rFonts w:hint="eastAsia" w:ascii="宋体" w:hAnsi="宋体" w:cs="宋体"/>
                <w:b/>
                <w:bCs/>
                <w:color w:val="auto"/>
                <w:sz w:val="24"/>
                <w:szCs w:val="24"/>
                <w:highlight w:val="none"/>
                <w:shd w:val="clear" w:color="auto"/>
                <w:lang w:val="en-US" w:eastAsia="zh-CN"/>
              </w:rPr>
              <w:t xml:space="preserve">11</w:t>
            </w:r>
            <w:r>
              <w:rPr>
                <w:rFonts w:hint="eastAsia" w:ascii="宋体" w:hAnsi="宋体" w:eastAsia="宋体" w:cs="宋体"/>
                <w:b/>
                <w:bCs/>
                <w:color w:val="auto"/>
                <w:sz w:val="24"/>
                <w:szCs w:val="24"/>
                <w:highlight w:val="none"/>
                <w:shd w:val="clear" w:color="auto"/>
              </w:rPr>
              <w:t xml:space="preserve">日</w:t>
            </w:r>
            <w:r>
              <w:rPr>
                <w:rFonts w:hint="eastAsia" w:ascii="宋体" w:hAnsi="宋体" w:cs="宋体"/>
                <w:b/>
                <w:bCs/>
                <w:color w:val="auto"/>
                <w:sz w:val="24"/>
                <w:szCs w:val="24"/>
                <w:highlight w:val="none"/>
                <w:shd w:val="clear" w:color="auto"/>
                <w:lang w:val="en-US" w:eastAsia="zh-CN"/>
              </w:rPr>
              <w:t xml:space="preserve">09</w:t>
            </w:r>
            <w:r>
              <w:rPr>
                <w:rFonts w:hint="eastAsia" w:ascii="宋体" w:hAnsi="宋体" w:eastAsia="宋体" w:cs="宋体"/>
                <w:b/>
                <w:bCs/>
                <w:color w:val="auto"/>
                <w:sz w:val="24"/>
                <w:szCs w:val="24"/>
                <w:highlight w:val="none"/>
                <w:shd w:val="clear" w:color="auto"/>
              </w:rPr>
              <w:t xml:space="preserve">：</w:t>
            </w:r>
            <w:r>
              <w:rPr>
                <w:rFonts w:hint="eastAsia" w:ascii="宋体" w:hAnsi="宋体" w:cs="宋体"/>
                <w:b/>
                <w:bCs/>
                <w:color w:val="auto"/>
                <w:sz w:val="24"/>
                <w:szCs w:val="24"/>
                <w:highlight w:val="none"/>
                <w:shd w:val="clear" w:color="auto"/>
                <w:lang w:val="en-US" w:eastAsia="zh-CN"/>
              </w:rPr>
              <w:t xml:space="preserve">30</w:t>
            </w:r>
            <w:r>
              <w:rPr>
                <w:rFonts w:hint="eastAsia" w:ascii="宋体" w:hAnsi="宋体" w:eastAsia="宋体" w:cs="宋体"/>
                <w:b/>
                <w:bCs/>
                <w:color w:val="auto"/>
                <w:sz w:val="24"/>
                <w:szCs w:val="24"/>
                <w:highlight w:val="none"/>
                <w:shd w:val="clear" w:color="auto"/>
              </w:rPr>
              <w:t xml:space="preserve">）前。</w:t>
            </w:r>
            <w:r/>
          </w:p>
          <w:p>
            <w:pPr>
              <w:pStyle w:val="827"/>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电子投标文件应由其法定代表人或法定代表人授权代表在规定的网上投标时间内，凭 CA 证书登录“苏采云”系统在线编制投标文件（电子数据），并在投标截止时间之前上传投标文件。</w:t>
            </w:r>
            <w:r/>
          </w:p>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开标时间及地点：</w:t>
            </w:r>
            <w:r/>
          </w:p>
          <w:p>
            <w:pPr>
              <w:pStyle w:val="827"/>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auto"/>
                <w:sz w:val="24"/>
                <w:szCs w:val="24"/>
                <w:highlight w:val="none"/>
              </w:rPr>
              <w:t xml:space="preserve">开标时间：202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09</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0（标准时间）</w:t>
            </w:r>
            <w:r/>
          </w:p>
          <w:p>
            <w:pPr>
              <w:pStyle w:val="82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线上开标时，“苏采云”系统自动提取所有投标文件，投标人按招标文件规定方式按时</w:t>
            </w:r>
            <w:r/>
          </w:p>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在线解密。本项目招标文件规定的投标人按时在线解密方式：开标时间后30分钟内，通过“苏采云”系统（使用“CA数字证书”）解密。</w:t>
            </w:r>
            <w:r/>
          </w:p>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w:t>
            </w:r>
            <w:r/>
          </w:p>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一、推荐中标候选供应商名单。中标候选供应商数量应当根据采购需要确定，但必须按顺序排列中标候选供应商。</w:t>
            </w:r>
            <w:r/>
          </w:p>
          <w:p>
            <w:pPr>
              <w:pStyle w:val="827"/>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二、采用综合评分法的，按评审后得分由高到低顺序排列。得分相同的，按投标报价由低到高顺序排列。得分且投标报价相同的，按技术指标优劣得分顺序排列。</w:t>
            </w:r>
            <w:r/>
          </w:p>
        </w:tc>
      </w:tr>
      <w:tr>
        <w:trPr>
          <w:jc w:val="center"/>
          <w:trHeight w:val="4925"/>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w:t>
            </w:r>
            <w:r/>
          </w:p>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1.评标中需要投标人对投标文件澄清或者说明的，应当通过“苏采云”系统交换数据电文。在评标期间，请投标人保持在线。</w:t>
            </w:r>
            <w:r/>
          </w:p>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845"/>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ind w:firstLine="480"/>
              <w:rPr>
                <w:rFonts w:ascii="宋体" w:hAnsi="宋体" w:cs="宋体"/>
                <w:color w:val="000000"/>
                <w:sz w:val="24"/>
              </w:rPr>
            </w:pPr>
            <w:r/>
            <w:bookmarkStart w:id="8" w:name="OLE_LINK7"/>
            <w:r/>
            <w:bookmarkStart w:id="9" w:name="OLE_LINK4"/>
            <w:r>
              <w:rPr>
                <w:rFonts w:hint="eastAsia" w:ascii="宋体" w:hAnsi="宋体" w:cs="宋体"/>
                <w:color w:val="000000"/>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sz w:val="24"/>
              </w:rPr>
              <w:t xml:space="preserve">项目具体成本测算等与报价合理性相关的书面说明及相关证明材料</w:t>
            </w:r>
            <w:r>
              <w:rPr>
                <w:rFonts w:hint="eastAsia" w:ascii="宋体" w:hAnsi="宋体" w:cs="宋体"/>
                <w:color w:val="000000"/>
                <w:sz w:val="24"/>
              </w:rPr>
              <w:t xml:space="preserve">，对投标（响应）价格作出解释，由评审委员会</w:t>
            </w:r>
            <w:r>
              <w:rPr>
                <w:rFonts w:hint="eastAsia" w:ascii="宋体" w:hAnsi="宋体" w:cs="宋体"/>
                <w:b/>
                <w:color w:val="000000"/>
                <w:sz w:val="24"/>
              </w:rPr>
              <w:t xml:space="preserve">结合同类产品在主要电商平台的价格、该行业当地薪资水平等情况</w:t>
            </w:r>
            <w:r>
              <w:rPr>
                <w:rFonts w:hint="eastAsia" w:ascii="宋体" w:hAnsi="宋体" w:cs="宋体"/>
                <w:color w:val="000000"/>
                <w:sz w:val="24"/>
              </w:rPr>
              <w:t xml:space="preserve">，依据专业经验对供应商报价合理性进行判断。投标（响应）供应商</w:t>
            </w:r>
            <w:r>
              <w:rPr>
                <w:rFonts w:hint="eastAsia" w:ascii="宋体" w:hAnsi="宋体" w:cs="宋体"/>
                <w:b/>
                <w:color w:val="000000"/>
                <w:sz w:val="24"/>
              </w:rPr>
              <w:t xml:space="preserve">不提供书面说明、证明材料，或者提供的书面说明、证明材料不能证明其报价合理性的，评审委员会应当将其作为无效投标（响应）处理。</w:t>
            </w:r>
            <w:bookmarkEnd w:id="8"/>
            <w:r/>
            <w:bookmarkEnd w:id="9"/>
            <w:r/>
            <w:r/>
          </w:p>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color w:val="000000"/>
                <w:sz w:val="24"/>
              </w:rPr>
              <w:t xml:space="preserve">特别说明：“苏采云”系统通过“江苏省政府采购一体化不见面开标大厅</w:t>
            </w:r>
            <w:r>
              <w:rPr>
                <w:rFonts w:hint="eastAsia" w:ascii="宋体" w:hAnsi="宋体" w:cs="宋体"/>
                <w:b/>
                <w:bCs/>
                <w:color w:val="000000"/>
                <w:sz w:val="24"/>
              </w:rPr>
              <w:t xml:space="preserve">”</w:t>
            </w:r>
            <w:r>
              <w:rPr>
                <w:rFonts w:hint="eastAsia" w:ascii="宋体" w:hAnsi="宋体" w:cs="宋体"/>
                <w:b/>
                <w:color w:val="000000"/>
                <w:sz w:val="24"/>
              </w:rPr>
              <w:t xml:space="preserve">提醒投标人，投标人自行查看。投标人未及时查看或因自身原因导致未收到信息的，责任自负。</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履约保证金缴纳方式、时间及退款具体要求：</w:t>
            </w:r>
            <w:r/>
          </w:p>
          <w:p>
            <w:pPr>
              <w:pStyle w:val="847"/>
              <w:rPr>
                <w:rFonts w:hint="eastAsia" w:ascii="宋体" w:hAnsi="宋体" w:eastAsia="宋体" w:cs="宋体"/>
                <w:color w:val="000000" w:themeColor="text1"/>
                <w:sz w:val="16"/>
                <w:szCs w:val="16"/>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无需缴纳</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4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供应商在法定质疑期内一次性提出针对同一采购程序环节的质疑。</w:t>
            </w:r>
            <w:r/>
          </w:p>
          <w:p>
            <w:pPr>
              <w:pStyle w:val="827"/>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质疑接收人：</w:t>
            </w:r>
            <w:r>
              <w:rPr>
                <w:rFonts w:hint="eastAsia" w:ascii="宋体" w:hAnsi="宋体" w:cs="宋体"/>
                <w:color w:val="000000" w:themeColor="text1"/>
                <w:sz w:val="24"/>
                <w:szCs w:val="24"/>
                <w:lang w:val="en-US" w:eastAsia="zh-CN"/>
                <w14:textFill>
                  <w14:solidFill>
                    <w14:schemeClr w14:val="tx1"/>
                  </w14:solidFill>
                </w14:textFill>
              </w:rPr>
              <w:t xml:space="preserve">陈旭 </w:t>
            </w:r>
            <w:r>
              <w:rPr>
                <w:rFonts w:hint="eastAsia" w:ascii="宋体" w:hAnsi="宋体" w:eastAsia="宋体" w:cs="宋体"/>
                <w:color w:val="000000" w:themeColor="text1"/>
                <w:sz w:val="24"/>
                <w:szCs w:val="24"/>
                <w14:textFill>
                  <w14:solidFill>
                    <w14:schemeClr w14:val="tx1"/>
                  </w14:solidFill>
                </w14:textFill>
              </w:rPr>
              <w:t xml:space="preserve">；联系电话：0516-67598336</w:t>
            </w:r>
            <w:r/>
          </w:p>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办公地址：江苏省徐州市淮海东路29号苏宁广场A塔3623室</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2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2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中标人在收到中标通知书时，须向采购代理机构提交《开标一览表》和《分项价格表》的数据文件（WORD格式）。</w:t>
            </w:r>
            <w:r/>
          </w:p>
        </w:tc>
      </w:tr>
    </w:tbl>
    <w:p>
      <w:pPr>
        <w:pStyle w:val="827"/>
        <w:ind w:firstLine="600"/>
        <w:spacing w:line="240" w:lineRule="exact"/>
        <w:widowControl/>
        <w:rPr>
          <w:rFonts w:hint="eastAsia" w:ascii="宋体" w:hAnsi="宋体" w:eastAsia="宋体" w:cs="宋体"/>
          <w:color w:val="000000" w:themeColor="text1"/>
          <w:sz w:val="28"/>
          <w:szCs w:val="28"/>
          <w14:textFill>
            <w14:solidFill>
              <w14:schemeClr w14:val="tx1"/>
            </w14:solidFill>
          </w14:textFill>
        </w:rPr>
      </w:pPr>
      <w:r/>
      <w:bookmarkStart w:id="10" w:name="_Toc522790133"/>
      <w:r/>
      <w:r/>
    </w:p>
    <w:p>
      <w:pPr>
        <w:ind w:firstLine="600"/>
        <w:jc w:val="center"/>
        <w:rPr>
          <w:rStyle w:val="1108"/>
          <w:rFonts w:hint="eastAsia" w:ascii="宋体" w:hAnsi="宋体" w:eastAsia="宋体" w:cs="宋体"/>
          <w:b/>
          <w:bCs w:val="0"/>
          <w:sz w:val="28"/>
          <w:szCs w:val="28"/>
          <w:highlight w:val="none"/>
        </w:rPr>
      </w:pPr>
      <w:r>
        <w:rPr>
          <w:rFonts w:hint="eastAsia" w:ascii="宋体" w:hAnsi="宋体" w:eastAsia="宋体" w:cs="宋体"/>
          <w:color w:val="000000" w:themeColor="text1"/>
          <w:sz w:val="28"/>
          <w:szCs w:val="28"/>
          <w14:textFill>
            <w14:solidFill>
              <w14:schemeClr w14:val="tx1"/>
            </w14:solidFill>
          </w14:textFill>
        </w:rPr>
        <w:br w:type="page" w:clear="all"/>
      </w:r>
      <w:bookmarkStart w:id="11" w:name="_Toc523404698"/>
      <w:r>
        <w:rPr>
          <w:rFonts w:hint="eastAsia" w:ascii="宋体" w:hAnsi="宋体" w:eastAsia="宋体" w:cs="宋体"/>
          <w:color w:val="000000" w:themeColor="text1"/>
          <w:sz w:val="28"/>
          <w:szCs w:val="28"/>
          <w14:textFill>
            <w14:solidFill>
              <w14:schemeClr w14:val="tx1"/>
            </w14:solidFill>
          </w14:textFill>
        </w:rPr>
        <w:t xml:space="preserve">本章附件：</w:t>
      </w:r>
      <w:bookmarkEnd w:id="10"/>
      <w:r/>
      <w:bookmarkEnd w:id="11"/>
      <w:r>
        <w:rPr>
          <w:rFonts w:hint="eastAsia" w:ascii="宋体" w:hAnsi="宋体" w:eastAsia="宋体" w:cs="宋体"/>
          <w:color w:val="000000" w:themeColor="text1"/>
          <w:sz w:val="28"/>
          <w:szCs w:val="28"/>
          <w14:textFill>
            <w14:solidFill>
              <w14:schemeClr w14:val="tx1"/>
            </w14:solidFill>
          </w14:textFill>
        </w:rPr>
        <w:t xml:space="preserve">招标代理服务收费标准</w:t>
      </w:r>
      <w:r/>
    </w:p>
    <w:tbl>
      <w:tblPr>
        <w:tblStyle w:val="788"/>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108"/>
                <w:rFonts w:ascii="宋体" w:hAnsi="宋体" w:cs="宋体"/>
                <w:sz w:val="24"/>
                <w:highlight w:val="none"/>
              </w:rPr>
            </w:pPr>
            <w:r>
              <w:rPr>
                <w:rStyle w:val="1108"/>
                <w:rFonts w:hint="eastAsia" w:ascii="宋体" w:hAnsi="宋体" w:cs="宋体"/>
                <w:sz w:val="24"/>
                <w:highlight w:val="none"/>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108"/>
                <w:rFonts w:ascii="宋体" w:hAnsi="宋体" w:cs="宋体"/>
                <w:sz w:val="24"/>
                <w:highlight w:val="none"/>
              </w:rPr>
            </w:pPr>
            <w:r>
              <w:rPr>
                <w:rStyle w:val="1108"/>
                <w:rFonts w:hint="eastAsia" w:ascii="宋体" w:hAnsi="宋体" w:cs="宋体"/>
                <w:sz w:val="24"/>
                <w:highlight w:val="none"/>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108"/>
                <w:rFonts w:ascii="宋体" w:hAnsi="宋体" w:cs="宋体"/>
                <w:sz w:val="24"/>
                <w:highlight w:val="none"/>
              </w:rPr>
            </w:pPr>
            <w:r>
              <w:rPr>
                <w:rStyle w:val="1108"/>
                <w:rFonts w:hint="eastAsia" w:ascii="宋体" w:hAnsi="宋体" w:cs="宋体"/>
                <w:sz w:val="24"/>
                <w:highlight w:val="none"/>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108"/>
                <w:rFonts w:ascii="宋体" w:hAnsi="宋体" w:cs="宋体"/>
                <w:sz w:val="24"/>
                <w:highlight w:val="none"/>
              </w:rPr>
            </w:pPr>
            <w:r>
              <w:rPr>
                <w:rStyle w:val="1108"/>
                <w:rFonts w:hint="eastAsia" w:ascii="宋体" w:hAnsi="宋体" w:cs="宋体"/>
                <w:sz w:val="24"/>
                <w:highlight w:val="none"/>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108"/>
                <w:rFonts w:ascii="宋体" w:hAnsi="宋体" w:cs="宋体"/>
                <w:sz w:val="24"/>
                <w:highlight w:val="none"/>
              </w:rPr>
            </w:pPr>
            <w:r>
              <w:rPr>
                <w:rStyle w:val="1108"/>
                <w:rFonts w:hint="eastAsia" w:ascii="宋体" w:hAnsi="宋体" w:cs="宋体"/>
                <w:sz w:val="24"/>
                <w:highlight w:val="none"/>
              </w:rPr>
              <w:t xml:space="preserve">50万元以下（含50万元）</w:t>
            </w:r>
            <w:r/>
          </w:p>
        </w:tc>
        <w:tc>
          <w:tcPr>
            <w:tcW w:w="3382" w:type="dxa"/>
            <w:textDirection w:val="lrTb"/>
            <w:noWrap w:val="false"/>
          </w:tcPr>
          <w:p>
            <w:pPr>
              <w:jc w:val="center"/>
              <w:spacing w:before="100" w:beforeAutospacing="1" w:after="100" w:afterAutospacing="1" w:line="360" w:lineRule="auto"/>
              <w:rPr>
                <w:rStyle w:val="1108"/>
                <w:rFonts w:ascii="宋体" w:hAnsi="宋体" w:cs="宋体"/>
                <w:sz w:val="24"/>
                <w:highlight w:val="none"/>
              </w:rPr>
            </w:pPr>
            <w:r>
              <w:rPr>
                <w:rStyle w:val="1108"/>
                <w:rFonts w:hint="eastAsia" w:ascii="宋体" w:hAnsi="宋体" w:cs="宋体"/>
                <w:sz w:val="24"/>
                <w:highlight w:val="none"/>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108"/>
                <w:rFonts w:ascii="宋体" w:hAnsi="宋体" w:cs="宋体"/>
                <w:sz w:val="24"/>
                <w:highlight w:val="none"/>
              </w:rPr>
            </w:pPr>
            <w:r>
              <w:rPr>
                <w:rStyle w:val="1108"/>
                <w:rFonts w:hint="eastAsia" w:ascii="宋体" w:hAnsi="宋体" w:cs="宋体"/>
                <w:sz w:val="24"/>
                <w:highlight w:val="none"/>
              </w:rPr>
              <w:t xml:space="preserve">50-400万元（含400万元）</w:t>
            </w:r>
            <w:r/>
          </w:p>
        </w:tc>
        <w:tc>
          <w:tcPr>
            <w:tcW w:w="3382" w:type="dxa"/>
            <w:textDirection w:val="lrTb"/>
            <w:noWrap w:val="false"/>
          </w:tcPr>
          <w:p>
            <w:pPr>
              <w:jc w:val="center"/>
              <w:spacing w:before="100" w:beforeAutospacing="1" w:after="100" w:afterAutospacing="1" w:line="360" w:lineRule="auto"/>
              <w:rPr>
                <w:rStyle w:val="1108"/>
                <w:rFonts w:ascii="宋体" w:hAnsi="宋体" w:cs="宋体"/>
                <w:sz w:val="24"/>
                <w:highlight w:val="none"/>
              </w:rPr>
            </w:pPr>
            <w:r>
              <w:rPr>
                <w:rStyle w:val="1108"/>
                <w:rFonts w:hint="eastAsia" w:ascii="宋体" w:hAnsi="宋体" w:cs="宋体"/>
                <w:sz w:val="24"/>
                <w:highlight w:val="none"/>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108"/>
                <w:rFonts w:ascii="宋体" w:hAnsi="宋体" w:cs="宋体"/>
                <w:sz w:val="24"/>
                <w:highlight w:val="none"/>
              </w:rPr>
            </w:pPr>
            <w:r>
              <w:rPr>
                <w:rStyle w:val="1108"/>
                <w:rFonts w:hint="eastAsia" w:ascii="宋体" w:hAnsi="宋体" w:cs="宋体"/>
                <w:sz w:val="24"/>
                <w:highlight w:val="none"/>
              </w:rPr>
              <w:t xml:space="preserve">400-1000万元（含1000万元）</w:t>
            </w:r>
            <w:r/>
          </w:p>
        </w:tc>
        <w:tc>
          <w:tcPr>
            <w:tcW w:w="3382" w:type="dxa"/>
            <w:textDirection w:val="lrTb"/>
            <w:noWrap w:val="false"/>
          </w:tcPr>
          <w:p>
            <w:pPr>
              <w:jc w:val="center"/>
              <w:spacing w:before="100" w:beforeAutospacing="1" w:after="100" w:afterAutospacing="1" w:line="360" w:lineRule="auto"/>
              <w:rPr>
                <w:rStyle w:val="1108"/>
                <w:rFonts w:ascii="宋体" w:hAnsi="宋体" w:cs="宋体"/>
                <w:sz w:val="24"/>
                <w:highlight w:val="none"/>
              </w:rPr>
            </w:pPr>
            <w:r>
              <w:rPr>
                <w:rStyle w:val="1108"/>
                <w:rFonts w:hint="eastAsia" w:ascii="宋体" w:hAnsi="宋体" w:cs="宋体"/>
                <w:sz w:val="24"/>
                <w:highlight w:val="none"/>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108"/>
                <w:rFonts w:ascii="宋体" w:hAnsi="宋体" w:cs="宋体"/>
                <w:sz w:val="24"/>
                <w:highlight w:val="none"/>
              </w:rPr>
            </w:pPr>
            <w:r>
              <w:rPr>
                <w:rStyle w:val="1108"/>
                <w:rFonts w:hint="eastAsia" w:ascii="宋体" w:hAnsi="宋体" w:cs="宋体"/>
                <w:sz w:val="24"/>
                <w:highlight w:val="none"/>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108"/>
                <w:rFonts w:ascii="宋体" w:hAnsi="宋体" w:cs="宋体"/>
                <w:sz w:val="24"/>
                <w:highlight w:val="none"/>
              </w:rPr>
            </w:pPr>
            <w:r>
              <w:rPr>
                <w:rStyle w:val="1108"/>
                <w:rFonts w:hint="eastAsia" w:ascii="宋体" w:hAnsi="宋体" w:cs="宋体"/>
                <w:sz w:val="24"/>
                <w:highlight w:val="none"/>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108"/>
                <w:rFonts w:ascii="宋体" w:hAnsi="宋体" w:cs="宋体"/>
                <w:sz w:val="24"/>
                <w:highlight w:val="none"/>
              </w:rPr>
            </w:pPr>
            <w:r>
              <w:rPr>
                <w:rStyle w:val="1108"/>
                <w:rFonts w:hint="eastAsia" w:ascii="宋体" w:hAnsi="宋体" w:cs="宋体"/>
                <w:sz w:val="24"/>
                <w:highlight w:val="none"/>
              </w:rPr>
              <w:t xml:space="preserve">5000-1亿元（含1亿元）</w:t>
            </w:r>
            <w:r/>
          </w:p>
        </w:tc>
        <w:tc>
          <w:tcPr>
            <w:tcW w:w="3382" w:type="dxa"/>
            <w:textDirection w:val="lrTb"/>
            <w:noWrap w:val="false"/>
          </w:tcPr>
          <w:p>
            <w:pPr>
              <w:jc w:val="center"/>
              <w:spacing w:before="100" w:beforeAutospacing="1" w:after="100" w:afterAutospacing="1" w:line="360" w:lineRule="auto"/>
              <w:rPr>
                <w:rStyle w:val="1108"/>
                <w:rFonts w:ascii="宋体" w:hAnsi="宋体" w:cs="宋体"/>
                <w:sz w:val="24"/>
                <w:highlight w:val="none"/>
              </w:rPr>
            </w:pPr>
            <w:r>
              <w:rPr>
                <w:rStyle w:val="1108"/>
                <w:rFonts w:hint="eastAsia" w:ascii="宋体" w:hAnsi="宋体" w:cs="宋体"/>
                <w:sz w:val="24"/>
                <w:highlight w:val="none"/>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108"/>
                <w:rFonts w:ascii="宋体" w:hAnsi="宋体" w:cs="宋体"/>
                <w:sz w:val="24"/>
                <w:highlight w:val="none"/>
              </w:rPr>
            </w:pPr>
            <w:r>
              <w:rPr>
                <w:rStyle w:val="1108"/>
                <w:rFonts w:hint="eastAsia" w:ascii="宋体" w:hAnsi="宋体" w:cs="宋体"/>
                <w:sz w:val="24"/>
                <w:highlight w:val="none"/>
              </w:rPr>
              <w:t xml:space="preserve">1-10亿元（含10亿元）</w:t>
            </w:r>
            <w:r/>
          </w:p>
        </w:tc>
        <w:tc>
          <w:tcPr>
            <w:tcW w:w="3382" w:type="dxa"/>
            <w:textDirection w:val="lrTb"/>
            <w:noWrap w:val="false"/>
          </w:tcPr>
          <w:p>
            <w:pPr>
              <w:jc w:val="center"/>
              <w:spacing w:before="100" w:beforeAutospacing="1" w:after="100" w:afterAutospacing="1" w:line="360" w:lineRule="auto"/>
              <w:rPr>
                <w:rStyle w:val="1108"/>
                <w:rFonts w:ascii="宋体" w:hAnsi="宋体" w:cs="宋体"/>
                <w:sz w:val="24"/>
                <w:highlight w:val="none"/>
              </w:rPr>
            </w:pPr>
            <w:r>
              <w:rPr>
                <w:rStyle w:val="1108"/>
                <w:rFonts w:hint="eastAsia" w:ascii="宋体" w:hAnsi="宋体" w:cs="宋体"/>
                <w:sz w:val="24"/>
                <w:highlight w:val="none"/>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108"/>
                <w:rFonts w:ascii="宋体" w:hAnsi="宋体" w:cs="宋体"/>
                <w:sz w:val="24"/>
                <w:highlight w:val="none"/>
              </w:rPr>
            </w:pPr>
            <w:r>
              <w:rPr>
                <w:rStyle w:val="1108"/>
                <w:rFonts w:hint="eastAsia" w:ascii="宋体" w:hAnsi="宋体" w:cs="宋体"/>
                <w:sz w:val="24"/>
                <w:highlight w:val="none"/>
              </w:rPr>
              <w:t xml:space="preserve">10-50亿元（含50亿元）</w:t>
            </w:r>
            <w:r/>
          </w:p>
        </w:tc>
        <w:tc>
          <w:tcPr>
            <w:tcW w:w="3382" w:type="dxa"/>
            <w:textDirection w:val="lrTb"/>
            <w:noWrap w:val="false"/>
          </w:tcPr>
          <w:p>
            <w:pPr>
              <w:jc w:val="center"/>
              <w:spacing w:before="100" w:beforeAutospacing="1" w:after="100" w:afterAutospacing="1" w:line="360" w:lineRule="auto"/>
              <w:rPr>
                <w:rStyle w:val="1108"/>
                <w:rFonts w:ascii="宋体" w:hAnsi="宋体" w:cs="宋体"/>
                <w:sz w:val="24"/>
                <w:highlight w:val="none"/>
              </w:rPr>
            </w:pPr>
            <w:r>
              <w:rPr>
                <w:rStyle w:val="1108"/>
                <w:rFonts w:hint="eastAsia" w:ascii="宋体" w:hAnsi="宋体" w:cs="宋体"/>
                <w:sz w:val="24"/>
                <w:highlight w:val="none"/>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108"/>
                <w:rFonts w:ascii="宋体" w:hAnsi="宋体" w:cs="宋体"/>
                <w:sz w:val="24"/>
                <w:highlight w:val="none"/>
              </w:rPr>
            </w:pPr>
            <w:r>
              <w:rPr>
                <w:rStyle w:val="1108"/>
                <w:rFonts w:hint="eastAsia" w:ascii="宋体" w:hAnsi="宋体" w:cs="宋体"/>
                <w:sz w:val="24"/>
                <w:highlight w:val="none"/>
              </w:rPr>
              <w:t xml:space="preserve">50亿元以上</w:t>
            </w:r>
            <w:r/>
          </w:p>
        </w:tc>
        <w:tc>
          <w:tcPr>
            <w:tcW w:w="3382" w:type="dxa"/>
            <w:textDirection w:val="lrTb"/>
            <w:noWrap w:val="false"/>
          </w:tcPr>
          <w:p>
            <w:pPr>
              <w:jc w:val="center"/>
              <w:spacing w:before="100" w:beforeAutospacing="1" w:after="100" w:afterAutospacing="1" w:line="360" w:lineRule="auto"/>
              <w:rPr>
                <w:rStyle w:val="1108"/>
                <w:rFonts w:ascii="宋体" w:hAnsi="宋体" w:cs="宋体"/>
                <w:sz w:val="24"/>
                <w:highlight w:val="none"/>
              </w:rPr>
            </w:pPr>
            <w:r>
              <w:rPr>
                <w:rStyle w:val="1108"/>
                <w:rFonts w:hint="eastAsia" w:ascii="宋体" w:hAnsi="宋体" w:cs="宋体"/>
                <w:sz w:val="24"/>
                <w:highlight w:val="none"/>
              </w:rPr>
              <w:t xml:space="preserve">0.005%</w:t>
            </w:r>
            <w:r/>
          </w:p>
        </w:tc>
      </w:tr>
    </w:tbl>
    <w:p>
      <w:pPr>
        <w:ind w:firstLine="480"/>
        <w:keepLines w:val="0"/>
        <w:keepNext w:val="0"/>
        <w:pageBreakBefore w:val="0"/>
        <w:spacing w:line="360" w:lineRule="auto"/>
        <w:widowControl/>
        <w:rPr>
          <w:rStyle w:val="1108"/>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ind w:firstLine="480"/>
        <w:rPr>
          <w:rStyle w:val="1108"/>
          <w:rFonts w:ascii="宋体" w:hAnsi="宋体" w:cs="宋体"/>
          <w:sz w:val="24"/>
          <w:highlight w:val="none"/>
        </w:rPr>
      </w:pPr>
      <w:r>
        <w:rPr>
          <w:rStyle w:val="1108"/>
          <w:rFonts w:hint="eastAsia" w:ascii="宋体" w:hAnsi="宋体" w:cs="宋体"/>
          <w:sz w:val="24"/>
          <w:highlight w:val="none"/>
        </w:rPr>
        <w:t xml:space="preserve">说明:</w:t>
      </w:r>
      <w:r/>
    </w:p>
    <w:p>
      <w:pPr>
        <w:ind w:firstLine="480"/>
        <w:rPr>
          <w:rStyle w:val="1108"/>
          <w:rFonts w:ascii="宋体" w:hAnsi="宋体" w:cs="宋体"/>
          <w:sz w:val="24"/>
          <w:highlight w:val="none"/>
        </w:rPr>
      </w:pPr>
      <w:r>
        <w:rPr>
          <w:rStyle w:val="1108"/>
          <w:rFonts w:hint="eastAsia" w:ascii="宋体" w:hAnsi="宋体" w:cs="宋体"/>
          <w:sz w:val="24"/>
          <w:highlight w:val="none"/>
        </w:rPr>
        <w:t xml:space="preserve">1.按上表计算的收费为代理服务全过程的收费金额。各社会代理机构不再收取采购文件制作售卖费用。</w:t>
      </w:r>
      <w:r/>
    </w:p>
    <w:p>
      <w:pPr>
        <w:ind w:firstLine="480"/>
        <w:rPr>
          <w:rStyle w:val="1108"/>
          <w:rFonts w:ascii="宋体" w:hAnsi="宋体" w:cs="宋体"/>
          <w:sz w:val="24"/>
          <w:highlight w:val="none"/>
        </w:rPr>
      </w:pPr>
      <w:r>
        <w:rPr>
          <w:rStyle w:val="1108"/>
          <w:rFonts w:hint="eastAsia" w:ascii="宋体" w:hAnsi="宋体" w:cs="宋体"/>
          <w:sz w:val="24"/>
          <w:highlight w:val="none"/>
        </w:rPr>
        <w:t xml:space="preserve">2.代理服务费按差额定率累进法计算。</w:t>
      </w:r>
      <w:r/>
    </w:p>
    <w:p>
      <w:pPr>
        <w:ind w:firstLine="480"/>
        <w:rPr>
          <w:rStyle w:val="1108"/>
          <w:rFonts w:ascii="宋体" w:hAnsi="宋体" w:cs="宋体"/>
          <w:sz w:val="24"/>
          <w:highlight w:val="none"/>
        </w:rPr>
      </w:pPr>
      <w:r>
        <w:rPr>
          <w:rStyle w:val="1108"/>
          <w:rFonts w:hint="eastAsia" w:ascii="宋体" w:hAnsi="宋体" w:cs="宋体"/>
          <w:sz w:val="24"/>
          <w:highlight w:val="none"/>
        </w:rPr>
        <w:t xml:space="preserve">3.代理服务费基准金额(按差额定率累进法计算的)=中标金额(按差额定率累进法计算的)*费率(%)。</w:t>
      </w:r>
      <w:r/>
    </w:p>
    <w:p>
      <w:pPr>
        <w:ind w:firstLine="480"/>
        <w:rPr>
          <w:rStyle w:val="1108"/>
          <w:rFonts w:ascii="宋体" w:hAnsi="宋体" w:cs="宋体"/>
          <w:sz w:val="24"/>
          <w:highlight w:val="none"/>
        </w:rPr>
      </w:pPr>
      <w:r>
        <w:rPr>
          <w:rStyle w:val="1108"/>
          <w:rFonts w:hint="eastAsia" w:ascii="宋体" w:hAnsi="宋体" w:cs="宋体"/>
          <w:sz w:val="24"/>
          <w:highlight w:val="none"/>
        </w:rPr>
        <w:t xml:space="preserve">4.代理服务费应收取金额=代理服务费基准金额(按差额定率累进法计算的)的合计数。</w:t>
      </w:r>
      <w:r/>
    </w:p>
    <w:p>
      <w:pPr>
        <w:ind w:firstLine="480"/>
        <w:rPr>
          <w:rStyle w:val="1108"/>
          <w:rFonts w:ascii="宋体" w:hAnsi="宋体" w:cs="宋体"/>
          <w:sz w:val="24"/>
          <w:highlight w:val="none"/>
        </w:rPr>
      </w:pPr>
      <w:r>
        <w:rPr>
          <w:rStyle w:val="1108"/>
          <w:rFonts w:hint="eastAsia" w:ascii="宋体" w:hAnsi="宋体" w:cs="宋体"/>
          <w:sz w:val="24"/>
          <w:highlight w:val="none"/>
        </w:rPr>
        <w:t xml:space="preserve">5.定点类等无金额或事先不能计算出价格总额的项目，按中标(成交)金额100万元计算。</w:t>
      </w:r>
      <w:r/>
    </w:p>
    <w:p>
      <w:pPr>
        <w:ind w:firstLine="480"/>
        <w:rPr>
          <w:rStyle w:val="1108"/>
          <w:rFonts w:ascii="宋体" w:hAnsi="宋体" w:cs="宋体"/>
          <w:sz w:val="24"/>
          <w:highlight w:val="none"/>
        </w:rPr>
      </w:pPr>
      <w:r>
        <w:rPr>
          <w:rStyle w:val="1108"/>
          <w:rFonts w:hint="eastAsia" w:ascii="宋体" w:hAnsi="宋体" w:cs="宋体"/>
          <w:sz w:val="24"/>
          <w:highlight w:val="none"/>
        </w:rPr>
        <w:t xml:space="preserve">6.有分包(分标段)的按一个项目计算。</w:t>
      </w:r>
      <w:r/>
    </w:p>
    <w:p>
      <w:pPr>
        <w:ind w:firstLine="480"/>
        <w:rPr>
          <w:rStyle w:val="1108"/>
          <w:rFonts w:hint="eastAsia" w:ascii="宋体" w:hAnsi="宋体" w:cs="宋体"/>
          <w:sz w:val="24"/>
          <w:highlight w:val="none"/>
        </w:rPr>
      </w:pPr>
      <w:r>
        <w:rPr>
          <w:rStyle w:val="1108"/>
          <w:rFonts w:hint="eastAsia" w:ascii="宋体" w:hAnsi="宋体" w:cs="宋体"/>
          <w:sz w:val="24"/>
          <w:highlight w:val="none"/>
        </w:rPr>
        <w:t xml:space="preserve">7.以上价格为协会指导价，双方可根据项目难易程度和优质优价原则协商确定。</w:t>
      </w:r>
      <w:r/>
    </w:p>
    <w:p>
      <w:pPr>
        <w:pStyle w:val="809"/>
        <w:rPr>
          <w:rStyle w:val="1108"/>
          <w:rFonts w:ascii="宋体" w:hAnsi="宋体" w:cs="宋体"/>
          <w:sz w:val="24"/>
          <w:highlight w:val="none"/>
        </w:rPr>
      </w:pPr>
      <w:r>
        <w:rPr>
          <w:rStyle w:val="1108"/>
          <w:rFonts w:hint="eastAsia" w:ascii="宋体" w:hAnsi="宋体" w:cs="宋体"/>
          <w:sz w:val="24"/>
          <w:highlight w:val="none"/>
          <w:lang w:val="en-US"/>
        </w:rPr>
        <w:t xml:space="preserve">    8</w:t>
      </w:r>
      <w:r>
        <w:rPr>
          <w:rStyle w:val="1108"/>
          <w:rFonts w:hint="eastAsia" w:ascii="宋体" w:hAnsi="宋体" w:cs="宋体"/>
          <w:sz w:val="24"/>
          <w:highlight w:val="none"/>
        </w:rPr>
        <w:t xml:space="preserve">.账户信息：</w:t>
      </w:r>
      <w:r/>
    </w:p>
    <w:p>
      <w:pPr>
        <w:ind w:firstLine="480"/>
        <w:rPr>
          <w:rStyle w:val="1108"/>
          <w:rFonts w:ascii="宋体" w:hAnsi="宋体" w:cs="宋体"/>
          <w:sz w:val="24"/>
          <w:highlight w:val="none"/>
        </w:rPr>
      </w:pPr>
      <w:r>
        <w:rPr>
          <w:rStyle w:val="1108"/>
          <w:rFonts w:hint="eastAsia" w:ascii="宋体" w:hAnsi="宋体" w:cs="宋体"/>
          <w:sz w:val="24"/>
          <w:highlight w:val="none"/>
        </w:rPr>
        <w:t xml:space="preserve">收款人：徐州国信招标有限公司</w:t>
      </w:r>
      <w:r/>
    </w:p>
    <w:p>
      <w:pPr>
        <w:ind w:firstLine="480"/>
        <w:rPr>
          <w:rStyle w:val="1108"/>
          <w:rFonts w:ascii="宋体" w:hAnsi="宋体" w:cs="宋体"/>
          <w:sz w:val="24"/>
          <w:highlight w:val="none"/>
        </w:rPr>
      </w:pPr>
      <w:r>
        <w:rPr>
          <w:rStyle w:val="1108"/>
          <w:rFonts w:hint="eastAsia" w:ascii="宋体" w:hAnsi="宋体" w:cs="宋体"/>
          <w:sz w:val="24"/>
          <w:highlight w:val="none"/>
        </w:rPr>
        <w:t xml:space="preserve">开户银行：江苏银行徐州彭城支行</w:t>
      </w:r>
      <w:r/>
    </w:p>
    <w:p>
      <w:pPr>
        <w:ind w:firstLine="480"/>
        <w:rPr>
          <w:rStyle w:val="1108"/>
          <w:rFonts w:ascii="宋体" w:hAnsi="宋体" w:cs="宋体"/>
          <w:sz w:val="24"/>
          <w:highlight w:val="none"/>
        </w:rPr>
      </w:pPr>
      <w:r>
        <w:rPr>
          <w:rStyle w:val="1108"/>
          <w:rFonts w:hint="eastAsia" w:ascii="宋体" w:hAnsi="宋体" w:cs="宋体"/>
          <w:sz w:val="24"/>
          <w:highlight w:val="none"/>
        </w:rPr>
        <w:t xml:space="preserve">账号：</w:t>
      </w:r>
      <w:r>
        <w:rPr>
          <w:rStyle w:val="1108"/>
          <w:rFonts w:hint="eastAsia" w:ascii="宋体" w:hAnsi="宋体" w:cs="宋体"/>
          <w:sz w:val="24"/>
        </w:rPr>
        <w:t xml:space="preserve">60060188000345346</w:t>
      </w:r>
      <w:r/>
    </w:p>
    <w:p>
      <w:pPr>
        <w:ind w:firstLine="480"/>
        <w:keepLines w:val="0"/>
        <w:keepNext w:val="0"/>
        <w:pageBreakBefore w:val="0"/>
        <w:spacing w:line="360" w:lineRule="auto"/>
        <w:widowControl/>
        <w:rPr>
          <w:rStyle w:val="1108"/>
          <w:rFonts w:hint="eastAsia" w:ascii="宋体" w:hAnsi="宋体" w:eastAsia="宋体" w:cs="宋体"/>
          <w:sz w:val="22"/>
          <w:szCs w:val="22"/>
          <w:highlight w:val="none"/>
          <w:lang w:val="en-US" w:eastAsia="zh-CN"/>
        </w:rPr>
      </w:pPr>
      <w:r>
        <w:rPr>
          <w:rStyle w:val="1108"/>
          <w:rFonts w:hint="eastAsia" w:ascii="宋体" w:hAnsi="宋体" w:eastAsia="宋体" w:cs="宋体"/>
          <w:sz w:val="22"/>
          <w:szCs w:val="22"/>
          <w:highlight w:val="none"/>
          <w:lang w:val="en-US" w:eastAsia="zh-CN"/>
        </w:rPr>
        <w:t xml:space="preserve"> </w:t>
      </w:r>
      <w:r/>
    </w:p>
    <w:p>
      <w:pPr>
        <w:ind w:firstLine="480"/>
        <w:keepLines w:val="0"/>
        <w:keepNext w:val="0"/>
        <w:pageBreakBefore w:val="0"/>
        <w:spacing w:line="360" w:lineRule="auto"/>
        <w:widowControl/>
        <w:rPr>
          <w:rStyle w:val="1108"/>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827"/>
        <w:ind w:firstLine="630"/>
        <w:spacing w:line="420" w:lineRule="exact"/>
        <w:rPr>
          <w:rFonts w:hint="eastAsia" w:ascii="宋体" w:hAnsi="宋体" w:eastAsia="宋体" w:cs="宋体"/>
          <w:color w:val="000000" w:themeColor="text1"/>
          <w:sz w:val="20"/>
          <w:szCs w:val="22"/>
          <w14:textFill>
            <w14:solidFill>
              <w14:schemeClr w14:val="tx1"/>
            </w14:solidFill>
          </w14:textFill>
        </w:rPr>
        <w:sectPr>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color w:val="000000" w:themeColor="text1"/>
          <w:sz w:val="20"/>
          <w:szCs w:val="22"/>
          <w14:textFill>
            <w14:solidFill>
              <w14:schemeClr w14:val="tx1"/>
            </w14:solidFill>
          </w14:textFill>
        </w:rPr>
      </w:r>
      <w:r/>
    </w:p>
    <w:p>
      <w:pPr>
        <w:pStyle w:val="778"/>
        <w:numPr>
          <w:ilvl w:val="0"/>
          <w:numId w:val="2"/>
        </w:numPr>
        <w:jc w:val="center"/>
        <w:spacing w:before="0" w:after="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评标标准</w:t>
      </w:r>
      <w:r/>
    </w:p>
    <w:p>
      <w:pPr>
        <w:rPr>
          <w:rFonts w:hint="eastAsia"/>
        </w:rPr>
      </w:pPr>
      <w:r>
        <w:rPr>
          <w:rFonts w:hint="eastAsia"/>
        </w:rPr>
      </w:r>
      <w:r/>
    </w:p>
    <w:tbl>
      <w:tblPr>
        <w:tblStyle w:val="788"/>
        <w:tblW w:w="102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0"/>
        <w:gridCol w:w="1320"/>
        <w:gridCol w:w="7634"/>
      </w:tblGrid>
      <w:tr>
        <w:trPr>
          <w:jc w:val="center"/>
          <w:trHeight w:val="257"/>
        </w:trPr>
        <w:tc>
          <w:tcPr>
            <w:gridSpan w:val="2"/>
            <w:tcW w:w="2610"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评审因素</w:t>
            </w:r>
            <w:r/>
          </w:p>
        </w:tc>
        <w:tc>
          <w:tcPr>
            <w:tcW w:w="7634"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评审因素细则</w:t>
            </w:r>
            <w:r/>
          </w:p>
        </w:tc>
      </w:tr>
      <w:tr>
        <w:trPr>
          <w:jc w:val="center"/>
          <w:trHeight w:val="679"/>
        </w:trPr>
        <w:tc>
          <w:tcPr>
            <w:gridSpan w:val="2"/>
            <w:tcW w:w="26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价格部分</w:t>
            </w:r>
            <w:r/>
          </w:p>
          <w:p>
            <w:pPr>
              <w:jc w:val="center"/>
              <w:spacing w:line="360" w:lineRule="auto"/>
              <w:rPr>
                <w:rFonts w:ascii="宋体" w:hAnsi="宋体" w:cs="宋体"/>
                <w:sz w:val="24"/>
              </w:rPr>
            </w:pPr>
            <w:r>
              <w:rPr>
                <w:rFonts w:hint="eastAsia" w:ascii="宋体" w:hAnsi="宋体" w:cs="宋体"/>
                <w:sz w:val="24"/>
              </w:rPr>
              <w:t xml:space="preserve">（30分）</w:t>
            </w:r>
            <w:r/>
          </w:p>
        </w:tc>
        <w:tc>
          <w:tcPr>
            <w:tcW w:w="7634"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各投标人价格得分=最低报价（投标人的最低评审价格）÷各投标人评审价格×30。</w:t>
            </w:r>
            <w:r/>
          </w:p>
          <w:p>
            <w:pPr>
              <w:spacing w:line="360" w:lineRule="auto"/>
              <w:rPr>
                <w:rFonts w:ascii="宋体" w:hAnsi="宋体" w:cs="宋体"/>
                <w:sz w:val="24"/>
              </w:rPr>
            </w:pPr>
            <w:r>
              <w:rPr>
                <w:rFonts w:hint="eastAsia" w:ascii="宋体" w:hAnsi="宋体" w:cs="宋体"/>
                <w:sz w:val="24"/>
              </w:rPr>
              <w:t xml:space="preserve">投标人为“小型、微型、监狱企业、享受政府采购支持政策的残疾人福利性单位的（以投标人投标文件中提供的相关材料为准），投标人评审价格=《开标一览表》中的“总价” *（1-10%）得分四舍五入保留小数点后2位。</w:t>
            </w:r>
            <w:r/>
          </w:p>
          <w:p>
            <w:pPr>
              <w:spacing w:line="360" w:lineRule="auto"/>
              <w:rPr>
                <w:rFonts w:ascii="宋体" w:hAnsi="宋体" w:cs="宋体"/>
                <w:sz w:val="24"/>
              </w:rPr>
            </w:pPr>
            <w:r>
              <w:rPr>
                <w:rFonts w:hint="eastAsia" w:ascii="宋体" w:hAnsi="宋体" w:cs="宋体"/>
                <w:sz w:val="24"/>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ascii="宋体" w:hAnsi="宋体" w:cs="宋体"/>
                <w:sz w:val="24"/>
              </w:rPr>
            </w:pP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ascii="宋体" w:hAnsi="宋体" w:cs="宋体"/>
                <w:sz w:val="24"/>
              </w:rPr>
            </w:pPr>
            <w:r>
              <w:rPr>
                <w:rFonts w:hint="eastAsia" w:ascii="宋体" w:hAnsi="宋体" w:cs="宋体"/>
                <w:sz w:val="24"/>
              </w:rPr>
              <w:t xml:space="preserve">该投标人的评审价格=《开标一览表》中的“总价”*（100%-20%）</w:t>
            </w:r>
            <w:r/>
          </w:p>
        </w:tc>
      </w:tr>
      <w:tr>
        <w:trPr>
          <w:jc w:val="center"/>
          <w:trHeight w:val="679"/>
        </w:trPr>
        <w:tc>
          <w:tcPr>
            <w:tcW w:w="1290"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商务部分</w:t>
            </w:r>
            <w:r/>
          </w:p>
          <w:p>
            <w:pPr>
              <w:jc w:val="center"/>
              <w:spacing w:line="360" w:lineRule="auto"/>
              <w:rPr>
                <w:rFonts w:ascii="宋体" w:hAnsi="宋体" w:cs="宋体"/>
                <w:sz w:val="24"/>
              </w:rPr>
            </w:pPr>
            <w:r>
              <w:rPr>
                <w:rFonts w:hint="eastAsia" w:ascii="宋体" w:hAnsi="宋体" w:cs="宋体"/>
                <w:sz w:val="24"/>
              </w:rPr>
              <w:t xml:space="preserve">（14分）</w:t>
            </w:r>
            <w:r/>
          </w:p>
        </w:tc>
        <w:tc>
          <w:tcPr>
            <w:tcW w:w="13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企业综合实力</w:t>
            </w:r>
            <w:r/>
          </w:p>
          <w:p>
            <w:pPr>
              <w:jc w:val="center"/>
              <w:spacing w:line="360" w:lineRule="auto"/>
              <w:rPr>
                <w:rFonts w:ascii="宋体" w:hAnsi="宋体" w:cs="宋体"/>
                <w:sz w:val="24"/>
              </w:rPr>
            </w:pPr>
            <w:r>
              <w:rPr>
                <w:rFonts w:hint="eastAsia" w:ascii="宋体" w:hAnsi="宋体" w:cs="宋体"/>
                <w:sz w:val="24"/>
              </w:rPr>
              <w:t xml:space="preserve">（3分）</w:t>
            </w:r>
            <w:r/>
          </w:p>
        </w:tc>
        <w:tc>
          <w:tcPr>
            <w:tcW w:w="7634"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投标人具有有效的ISO三体系认证（ISO9001质量管理体系认证、ISO14001环境管理体系认证、ISO45001职业健康安全管理体系）证书，每有一项得1分，最高得3分。</w:t>
            </w:r>
            <w:r/>
          </w:p>
          <w:p>
            <w:pPr>
              <w:spacing w:line="360" w:lineRule="auto"/>
              <w:rPr>
                <w:rFonts w:ascii="宋体" w:hAnsi="宋体" w:cs="宋体"/>
                <w:sz w:val="24"/>
              </w:rPr>
            </w:pPr>
            <w:r>
              <w:rPr>
                <w:rFonts w:hint="eastAsia" w:ascii="宋体" w:hAnsi="宋体" w:cs="宋体"/>
                <w:b/>
                <w:bCs/>
                <w:sz w:val="24"/>
              </w:rPr>
              <w:t xml:space="preserve">（注：认证须在国家市场监督管理总局全国认证认可信息公共服务平台(http://cx.cnca.cn/CertECloud/result/skipResultList)可查询，且证书状态须为有效，否则不得分。提供证书原件彩色扫描件及查询截图加盖公章，未提供的不得分。）</w:t>
            </w:r>
            <w:r/>
          </w:p>
        </w:tc>
      </w:tr>
      <w:tr>
        <w:trPr>
          <w:jc w:val="center"/>
          <w:trHeight w:val="416"/>
        </w:trPr>
        <w:tc>
          <w:tcPr>
            <w:tcW w:w="1290"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13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公司资质（2分）</w:t>
            </w:r>
            <w:r/>
          </w:p>
        </w:tc>
        <w:tc>
          <w:tcPr>
            <w:tcW w:w="7634"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投标人具有环保工程专业承包三级及以上证书，提供环保工程专业承包三级得1分；提供环保工程专业承包二级及以上得2分。本项最高得2分。</w:t>
            </w:r>
            <w:r/>
          </w:p>
          <w:p>
            <w:pPr>
              <w:spacing w:line="360" w:lineRule="auto"/>
              <w:rPr>
                <w:rFonts w:ascii="宋体" w:hAnsi="宋体" w:cs="宋体"/>
                <w:sz w:val="24"/>
              </w:rPr>
            </w:pPr>
            <w:r>
              <w:rPr>
                <w:rFonts w:hint="eastAsia" w:ascii="宋体" w:hAnsi="宋体" w:cs="宋体"/>
                <w:b/>
                <w:bCs/>
                <w:sz w:val="24"/>
              </w:rPr>
              <w:t xml:space="preserve">（注：须提供证书原件的彩色扫描件，不提供不得分；证书须在有效期内。）</w:t>
            </w:r>
            <w:r/>
          </w:p>
        </w:tc>
      </w:tr>
      <w:tr>
        <w:trPr>
          <w:jc w:val="center"/>
          <w:trHeight w:val="679"/>
        </w:trPr>
        <w:tc>
          <w:tcPr>
            <w:tcW w:w="1290"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1320"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项目人员配置</w:t>
            </w:r>
            <w:r/>
          </w:p>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（5分）</w:t>
            </w:r>
            <w:r/>
          </w:p>
        </w:tc>
        <w:tc>
          <w:tcPr>
            <w:tcW w:w="7634" w:type="dxa"/>
            <w:vAlign w:val="center"/>
            <w:textDirection w:val="lrTb"/>
            <w:noWrap w:val="false"/>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1、项目技术负责人具有环保类高级及以上工程师职称证书得2分；其他人员具有环保类中级及以上工程师职称证书得1分，本项最高得3分。</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2、拟投入本项目的服务团队中具有机电专业二级及以上建造师证书得2分，最高得2分。</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以上人员不重复得分，满足多个条件的，仅计取一个。</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（注：须提供人员证书原件彩色扫描件，以及本单位开标前6个月内任意一月为其缴纳社保的证明，人员需为投标人自有人员，投标人以挂靠公司、投资子公司等方式提供的人员不予认可。）</w:t>
            </w:r>
            <w:r/>
          </w:p>
        </w:tc>
      </w:tr>
      <w:tr>
        <w:trPr>
          <w:jc w:val="center"/>
          <w:trHeight w:val="679"/>
        </w:trPr>
        <w:tc>
          <w:tcPr>
            <w:tcW w:w="1290"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13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业绩</w:t>
            </w:r>
            <w:r/>
          </w:p>
          <w:p>
            <w:pPr>
              <w:jc w:val="center"/>
              <w:spacing w:line="360" w:lineRule="auto"/>
              <w:rPr>
                <w:rFonts w:ascii="宋体" w:hAnsi="宋体" w:cs="宋体"/>
                <w:sz w:val="24"/>
              </w:rPr>
            </w:pPr>
            <w:r>
              <w:rPr>
                <w:rFonts w:hint="eastAsia" w:ascii="宋体" w:hAnsi="宋体" w:cs="宋体"/>
                <w:sz w:val="24"/>
              </w:rPr>
              <w:t xml:space="preserve">（4分）</w:t>
            </w:r>
            <w:r/>
          </w:p>
        </w:tc>
        <w:tc>
          <w:tcPr>
            <w:tcW w:w="7634"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投标人自2023年5月1日（含）以来承担过与本项目相同或类似项目业绩的，每个得2分，最高得4分。</w:t>
            </w:r>
            <w:r/>
          </w:p>
          <w:p>
            <w:pPr>
              <w:spacing w:line="360" w:lineRule="auto"/>
              <w:rPr>
                <w:rFonts w:ascii="宋体" w:hAnsi="宋体" w:cs="宋体"/>
                <w:sz w:val="24"/>
              </w:rPr>
            </w:pPr>
            <w:r>
              <w:rPr>
                <w:rFonts w:hint="eastAsia" w:ascii="宋体" w:hAnsi="宋体" w:cs="宋体"/>
                <w:b/>
                <w:bCs/>
                <w:sz w:val="24"/>
              </w:rPr>
              <w:t xml:space="preserve">（注：</w:t>
            </w:r>
            <w:r>
              <w:rPr>
                <w:rFonts w:hint="eastAsia" w:ascii="宋体" w:hAnsi="宋体" w:cs="宋体"/>
                <w:b/>
                <w:bCs/>
                <w:color w:val="000000"/>
                <w:sz w:val="24"/>
              </w:rPr>
              <w:t xml:space="preserve">提供项目合同原件扫描件，时间以合同签订时间为准</w:t>
            </w:r>
            <w:r>
              <w:rPr>
                <w:rFonts w:hint="eastAsia" w:ascii="宋体" w:hAnsi="宋体" w:cs="宋体"/>
                <w:b/>
                <w:bCs/>
                <w:sz w:val="24"/>
              </w:rPr>
              <w:t xml:space="preserve">）</w:t>
            </w:r>
            <w:r/>
          </w:p>
        </w:tc>
      </w:tr>
      <w:tr>
        <w:trPr>
          <w:jc w:val="center"/>
          <w:trHeight w:val="755"/>
        </w:trPr>
        <w:tc>
          <w:tcPr>
            <w:tcBorders>
              <w:top w:val="single" w:color="auto" w:sz="4" w:space="0"/>
            </w:tcBorders>
            <w:tcW w:w="1290"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技术</w:t>
            </w:r>
            <w:r/>
          </w:p>
          <w:p>
            <w:pPr>
              <w:jc w:val="center"/>
              <w:spacing w:line="360" w:lineRule="auto"/>
              <w:rPr>
                <w:rFonts w:ascii="宋体" w:hAnsi="宋体" w:cs="宋体"/>
                <w:sz w:val="24"/>
              </w:rPr>
            </w:pPr>
            <w:r>
              <w:rPr>
                <w:rFonts w:hint="eastAsia" w:ascii="宋体" w:hAnsi="宋体" w:cs="宋体"/>
                <w:sz w:val="24"/>
              </w:rPr>
              <w:t xml:space="preserve">部分</w:t>
            </w:r>
            <w:r/>
          </w:p>
          <w:p>
            <w:pPr>
              <w:jc w:val="center"/>
              <w:spacing w:line="360" w:lineRule="auto"/>
              <w:rPr>
                <w:rFonts w:ascii="宋体" w:hAnsi="宋体" w:cs="宋体"/>
                <w:sz w:val="24"/>
              </w:rPr>
            </w:pPr>
            <w:r>
              <w:rPr>
                <w:rFonts w:hint="eastAsia" w:ascii="宋体" w:hAnsi="宋体" w:cs="宋体"/>
                <w:sz w:val="24"/>
              </w:rPr>
              <w:t xml:space="preserve">（56分）</w:t>
            </w:r>
            <w:r/>
          </w:p>
        </w:tc>
        <w:tc>
          <w:tcPr>
            <w:tcW w:w="132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工艺设计方案</w:t>
            </w:r>
            <w:r/>
          </w:p>
          <w:p>
            <w:pPr>
              <w:spacing w:line="360" w:lineRule="auto"/>
              <w:rPr>
                <w:rFonts w:ascii="宋体" w:hAnsi="宋体" w:cs="宋体"/>
                <w:sz w:val="24"/>
              </w:rPr>
            </w:pPr>
            <w:r>
              <w:rPr>
                <w:rFonts w:hint="eastAsia" w:ascii="宋体" w:hAnsi="宋体" w:cs="宋体"/>
                <w:sz w:val="24"/>
              </w:rPr>
              <w:t xml:space="preserve">（10分）</w:t>
            </w:r>
            <w:r/>
          </w:p>
        </w:tc>
        <w:tc>
          <w:tcPr>
            <w:tcW w:w="7634"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根据投标人工艺设计方案进行打分：</w:t>
            </w:r>
            <w:r/>
          </w:p>
          <w:p>
            <w:pPr>
              <w:spacing w:line="360" w:lineRule="auto"/>
              <w:rPr>
                <w:rFonts w:ascii="宋体" w:hAnsi="宋体" w:cs="宋体"/>
                <w:sz w:val="24"/>
              </w:rPr>
            </w:pPr>
            <w:r>
              <w:rPr>
                <w:rFonts w:hint="eastAsia" w:ascii="宋体" w:hAnsi="宋体" w:cs="宋体"/>
                <w:sz w:val="24"/>
              </w:rPr>
              <w:t xml:space="preserve">1、包括但不限于工艺设计、工艺成熟程度、技术先进性、设备选型是否满足技术要求；</w:t>
            </w:r>
            <w:r/>
          </w:p>
          <w:p>
            <w:pPr>
              <w:spacing w:line="360" w:lineRule="auto"/>
              <w:rPr>
                <w:rFonts w:ascii="宋体" w:hAnsi="宋体" w:cs="宋体"/>
                <w:sz w:val="24"/>
              </w:rPr>
            </w:pPr>
            <w:r>
              <w:rPr>
                <w:rFonts w:hint="eastAsia" w:ascii="宋体" w:hAnsi="宋体" w:cs="宋体"/>
                <w:sz w:val="24"/>
              </w:rPr>
              <w:t xml:space="preserve">（1）方案合理、逻辑清晰，切实可行的得5分；</w:t>
            </w:r>
            <w:r/>
          </w:p>
          <w:p>
            <w:pPr>
              <w:spacing w:line="360" w:lineRule="auto"/>
              <w:rPr>
                <w:rFonts w:ascii="宋体" w:hAnsi="宋体" w:cs="宋体"/>
                <w:sz w:val="24"/>
              </w:rPr>
            </w:pPr>
            <w:r>
              <w:rPr>
                <w:rFonts w:hint="eastAsia" w:ascii="宋体" w:hAnsi="宋体" w:cs="宋体"/>
                <w:sz w:val="24"/>
              </w:rPr>
              <w:t xml:space="preserve">（2）方案合理、逻辑清晰，较可行的得3分；</w:t>
            </w:r>
            <w:r/>
          </w:p>
          <w:p>
            <w:pPr>
              <w:spacing w:line="360" w:lineRule="auto"/>
              <w:rPr>
                <w:rFonts w:ascii="宋体" w:hAnsi="宋体" w:cs="宋体"/>
                <w:sz w:val="24"/>
              </w:rPr>
            </w:pPr>
            <w:r>
              <w:rPr>
                <w:rFonts w:hint="eastAsia" w:ascii="宋体" w:hAnsi="宋体" w:cs="宋体"/>
                <w:sz w:val="24"/>
              </w:rPr>
              <w:t xml:space="preserve">（3）方案合理、逻辑清晰，基本可行的得1分；</w:t>
            </w:r>
            <w:r/>
          </w:p>
          <w:p>
            <w:pPr>
              <w:spacing w:line="360" w:lineRule="auto"/>
              <w:rPr>
                <w:rFonts w:ascii="宋体" w:hAnsi="宋体" w:cs="宋体"/>
                <w:sz w:val="24"/>
              </w:rPr>
            </w:pPr>
            <w:r>
              <w:rPr>
                <w:rFonts w:hint="eastAsia" w:ascii="宋体" w:hAnsi="宋体" w:cs="宋体"/>
                <w:sz w:val="24"/>
              </w:rPr>
              <w:t xml:space="preserve">（4）未提供方案或方案不满足要求得0分。</w:t>
            </w:r>
            <w:r/>
          </w:p>
          <w:p>
            <w:pPr>
              <w:spacing w:line="360" w:lineRule="auto"/>
              <w:rPr>
                <w:rFonts w:ascii="宋体" w:hAnsi="宋体" w:cs="宋体"/>
                <w:sz w:val="24"/>
              </w:rPr>
            </w:pPr>
            <w:r>
              <w:rPr>
                <w:rFonts w:hint="eastAsia" w:ascii="宋体" w:hAnsi="宋体" w:cs="宋体"/>
                <w:sz w:val="24"/>
              </w:rPr>
              <w:t xml:space="preserve">2、包括但不限于药剂添加、系统完整度、自控程度及控制逻辑是否清晰等；</w:t>
            </w:r>
            <w:r/>
          </w:p>
          <w:p>
            <w:pPr>
              <w:spacing w:line="360" w:lineRule="auto"/>
              <w:rPr>
                <w:rFonts w:ascii="宋体" w:hAnsi="宋体" w:cs="宋体"/>
                <w:sz w:val="24"/>
              </w:rPr>
            </w:pPr>
            <w:r>
              <w:rPr>
                <w:rFonts w:hint="eastAsia" w:ascii="宋体" w:hAnsi="宋体" w:cs="宋体"/>
                <w:sz w:val="24"/>
              </w:rPr>
              <w:t xml:space="preserve">（1）方案合理、逻辑清晰，切实可行的得5分；</w:t>
            </w:r>
            <w:r/>
          </w:p>
          <w:p>
            <w:pPr>
              <w:spacing w:line="360" w:lineRule="auto"/>
              <w:rPr>
                <w:rFonts w:ascii="宋体" w:hAnsi="宋体" w:cs="宋体"/>
                <w:sz w:val="24"/>
              </w:rPr>
            </w:pPr>
            <w:r>
              <w:rPr>
                <w:rFonts w:hint="eastAsia" w:ascii="宋体" w:hAnsi="宋体" w:cs="宋体"/>
                <w:sz w:val="24"/>
              </w:rPr>
              <w:t xml:space="preserve">（2）方案合理、逻辑清晰，较可行的得3分；</w:t>
            </w:r>
            <w:r/>
          </w:p>
          <w:p>
            <w:pPr>
              <w:spacing w:line="360" w:lineRule="auto"/>
              <w:rPr>
                <w:rFonts w:ascii="宋体" w:hAnsi="宋体" w:cs="宋体"/>
                <w:sz w:val="24"/>
              </w:rPr>
            </w:pPr>
            <w:r>
              <w:rPr>
                <w:rFonts w:hint="eastAsia" w:ascii="宋体" w:hAnsi="宋体" w:cs="宋体"/>
                <w:sz w:val="24"/>
              </w:rPr>
              <w:t xml:space="preserve">（3）方案合理、逻辑清晰，基本可行的得1分；</w:t>
            </w:r>
            <w:r/>
          </w:p>
          <w:p>
            <w:pPr>
              <w:spacing w:line="360" w:lineRule="auto"/>
              <w:rPr>
                <w:rFonts w:ascii="宋体" w:hAnsi="宋体" w:cs="宋体"/>
                <w:sz w:val="24"/>
              </w:rPr>
            </w:pPr>
            <w:r>
              <w:rPr>
                <w:rFonts w:hint="eastAsia" w:ascii="宋体" w:hAnsi="宋体" w:cs="宋体"/>
                <w:sz w:val="24"/>
              </w:rPr>
              <w:t xml:space="preserve">（4）未提供方案或方案不满足要求得0分。</w:t>
            </w:r>
            <w:r/>
          </w:p>
          <w:p>
            <w:pPr>
              <w:spacing w:line="360" w:lineRule="auto"/>
              <w:rPr>
                <w:rFonts w:ascii="宋体" w:hAnsi="宋体" w:cs="宋体"/>
                <w:sz w:val="24"/>
              </w:rPr>
            </w:pPr>
            <w:r>
              <w:rPr>
                <w:rFonts w:hint="eastAsia" w:ascii="宋体" w:hAnsi="宋体" w:cs="宋体"/>
                <w:b/>
                <w:bCs/>
                <w:sz w:val="24"/>
              </w:rPr>
              <w:t xml:space="preserve">本项最高得10分，最低得0分。</w:t>
            </w:r>
            <w:r/>
          </w:p>
        </w:tc>
      </w:tr>
      <w:tr>
        <w:trPr>
          <w:jc w:val="center"/>
          <w:trHeight w:val="763"/>
        </w:trPr>
        <w:tc>
          <w:tcPr>
            <w:tcBorders>
              <w:top w:val="single" w:color="auto" w:sz="4" w:space="0"/>
            </w:tcBorders>
            <w:tcW w:w="1290"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13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实施方案</w:t>
            </w:r>
            <w:r/>
          </w:p>
          <w:p>
            <w:pPr>
              <w:jc w:val="center"/>
              <w:spacing w:line="360" w:lineRule="auto"/>
              <w:rPr>
                <w:rFonts w:ascii="宋体" w:hAnsi="宋体" w:cs="宋体"/>
                <w:sz w:val="24"/>
              </w:rPr>
            </w:pPr>
            <w:r>
              <w:rPr>
                <w:rFonts w:hint="eastAsia" w:ascii="宋体" w:hAnsi="宋体" w:cs="宋体"/>
                <w:sz w:val="24"/>
              </w:rPr>
              <w:t xml:space="preserve">（10分）</w:t>
            </w:r>
            <w:r/>
          </w:p>
        </w:tc>
        <w:tc>
          <w:tcPr>
            <w:tcW w:w="7634"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根据投标人提供的实施方案合理性和完备性进行打分：现场提出具体实施方案，按时保质的情况下完工，包括但不限于实施内容、进度要求等。</w:t>
            </w:r>
            <w:r/>
          </w:p>
          <w:p>
            <w:pPr>
              <w:spacing w:line="360" w:lineRule="auto"/>
              <w:rPr>
                <w:rFonts w:ascii="宋体" w:hAnsi="宋体" w:cs="宋体"/>
                <w:sz w:val="24"/>
              </w:rPr>
            </w:pPr>
            <w:r>
              <w:rPr>
                <w:rFonts w:hint="eastAsia" w:ascii="宋体" w:hAnsi="宋体" w:cs="宋体"/>
                <w:sz w:val="24"/>
              </w:rPr>
              <w:t xml:space="preserve">（1）方案、流程合理、切实可行的得10分；</w:t>
            </w:r>
            <w:r/>
          </w:p>
          <w:p>
            <w:pPr>
              <w:spacing w:line="360" w:lineRule="auto"/>
              <w:rPr>
                <w:rFonts w:ascii="宋体" w:hAnsi="宋体" w:cs="宋体"/>
                <w:sz w:val="24"/>
              </w:rPr>
            </w:pPr>
            <w:r>
              <w:rPr>
                <w:rFonts w:hint="eastAsia" w:ascii="宋体" w:hAnsi="宋体" w:cs="宋体"/>
                <w:sz w:val="24"/>
              </w:rPr>
              <w:t xml:space="preserve">（2）方案、流程较合理、较可行的得6分；</w:t>
            </w:r>
            <w:r/>
          </w:p>
          <w:p>
            <w:pPr>
              <w:spacing w:line="360" w:lineRule="auto"/>
              <w:rPr>
                <w:rFonts w:ascii="宋体" w:hAnsi="宋体" w:cs="宋体"/>
                <w:sz w:val="24"/>
              </w:rPr>
            </w:pPr>
            <w:r>
              <w:rPr>
                <w:rFonts w:hint="eastAsia" w:ascii="宋体" w:hAnsi="宋体" w:cs="宋体"/>
                <w:sz w:val="24"/>
              </w:rPr>
              <w:t xml:space="preserve">（3）方案、流程不够合理、基本可行的得4分；</w:t>
            </w:r>
            <w:r/>
          </w:p>
          <w:p>
            <w:pPr>
              <w:spacing w:line="360" w:lineRule="auto"/>
              <w:rPr>
                <w:rFonts w:ascii="宋体" w:hAnsi="宋体" w:cs="宋体"/>
                <w:sz w:val="24"/>
              </w:rPr>
            </w:pPr>
            <w:r>
              <w:rPr>
                <w:rFonts w:hint="eastAsia" w:ascii="宋体" w:hAnsi="宋体" w:cs="宋体"/>
                <w:sz w:val="24"/>
              </w:rPr>
              <w:t xml:space="preserve">（4）方案、流程不合理、可行性低得1分；</w:t>
            </w:r>
            <w:r/>
          </w:p>
          <w:p>
            <w:pPr>
              <w:spacing w:line="360" w:lineRule="auto"/>
              <w:rPr>
                <w:rFonts w:ascii="宋体" w:hAnsi="宋体" w:cs="宋体"/>
                <w:sz w:val="24"/>
              </w:rPr>
            </w:pPr>
            <w:r>
              <w:rPr>
                <w:rFonts w:hint="eastAsia" w:ascii="宋体" w:hAnsi="宋体" w:cs="宋体"/>
                <w:sz w:val="24"/>
              </w:rPr>
              <w:t xml:space="preserve">（5）未提供方案或方案不满足要求得0分。</w:t>
            </w:r>
            <w:r/>
          </w:p>
          <w:p>
            <w:pPr>
              <w:pStyle w:val="789"/>
              <w:spacing w:line="360" w:lineRule="auto"/>
              <w:rPr>
                <w:rFonts w:ascii="宋体" w:hAnsi="宋体" w:cs="宋体"/>
                <w:sz w:val="24"/>
              </w:rPr>
            </w:pPr>
            <w:r>
              <w:rPr>
                <w:rFonts w:hint="eastAsia" w:ascii="宋体" w:hAnsi="宋体" w:cs="宋体"/>
                <w:b/>
                <w:bCs/>
                <w:sz w:val="24"/>
              </w:rPr>
              <w:t xml:space="preserve">本项最高得10分，最低得0分。</w:t>
            </w:r>
            <w:r/>
          </w:p>
        </w:tc>
      </w:tr>
      <w:tr>
        <w:trPr>
          <w:jc w:val="center"/>
          <w:trHeight w:val="473"/>
        </w:trPr>
        <w:tc>
          <w:tcPr>
            <w:tcW w:w="1290"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132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安装、调试、培训方案</w:t>
            </w:r>
            <w:r/>
          </w:p>
          <w:p>
            <w:pPr>
              <w:jc w:val="center"/>
              <w:spacing w:line="360" w:lineRule="auto"/>
              <w:rPr>
                <w:rFonts w:ascii="宋体" w:hAnsi="宋体" w:cs="宋体"/>
                <w:sz w:val="24"/>
              </w:rPr>
            </w:pPr>
            <w:r>
              <w:rPr>
                <w:rFonts w:hint="eastAsia" w:ascii="宋体" w:hAnsi="宋体" w:cs="宋体"/>
                <w:sz w:val="24"/>
              </w:rPr>
              <w:t xml:space="preserve">（10分）</w:t>
            </w:r>
            <w:r/>
          </w:p>
        </w:tc>
        <w:tc>
          <w:tcPr>
            <w:tcW w:w="7634"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1、根据投标人提供的方案合理性和完备性进行打分：项目实施过程中有切实可行的运输、设备进场、吊装就位，及安装等内容。</w:t>
            </w:r>
            <w:r/>
          </w:p>
          <w:p>
            <w:pPr>
              <w:spacing w:line="360" w:lineRule="auto"/>
              <w:rPr>
                <w:rFonts w:ascii="宋体" w:hAnsi="宋体" w:cs="宋体"/>
                <w:sz w:val="24"/>
              </w:rPr>
            </w:pPr>
            <w:r>
              <w:rPr>
                <w:rFonts w:hint="eastAsia" w:ascii="宋体" w:hAnsi="宋体" w:cs="宋体"/>
                <w:sz w:val="24"/>
              </w:rPr>
              <w:t xml:space="preserve">（1）方案、流程合理、切实可行的得5分；</w:t>
            </w:r>
            <w:r/>
          </w:p>
          <w:p>
            <w:pPr>
              <w:spacing w:line="360" w:lineRule="auto"/>
              <w:rPr>
                <w:rFonts w:ascii="宋体" w:hAnsi="宋体" w:cs="宋体"/>
                <w:sz w:val="24"/>
              </w:rPr>
            </w:pPr>
            <w:r>
              <w:rPr>
                <w:rFonts w:hint="eastAsia" w:ascii="宋体" w:hAnsi="宋体" w:cs="宋体"/>
                <w:sz w:val="24"/>
              </w:rPr>
              <w:t xml:space="preserve">（2）方案、流程较合理、较可行的得3分；</w:t>
            </w:r>
            <w:r/>
          </w:p>
          <w:p>
            <w:pPr>
              <w:spacing w:line="360" w:lineRule="auto"/>
              <w:rPr>
                <w:rFonts w:ascii="宋体" w:hAnsi="宋体" w:cs="宋体"/>
                <w:sz w:val="24"/>
              </w:rPr>
            </w:pPr>
            <w:r>
              <w:rPr>
                <w:rFonts w:hint="eastAsia" w:ascii="宋体" w:hAnsi="宋体" w:cs="宋体"/>
                <w:sz w:val="24"/>
              </w:rPr>
              <w:t xml:space="preserve">（3）方案、流程不够合理、基本可行的得1分；</w:t>
            </w:r>
            <w:r/>
          </w:p>
          <w:p>
            <w:pPr>
              <w:spacing w:line="360" w:lineRule="auto"/>
              <w:rPr>
                <w:rFonts w:ascii="宋体" w:hAnsi="宋体" w:cs="宋体"/>
                <w:sz w:val="24"/>
              </w:rPr>
            </w:pPr>
            <w:r>
              <w:rPr>
                <w:rFonts w:hint="eastAsia" w:ascii="宋体" w:hAnsi="宋体" w:cs="宋体"/>
                <w:sz w:val="24"/>
              </w:rPr>
              <w:t xml:space="preserve">（4）未提供方案或方案不满足要求得0分。</w:t>
            </w:r>
            <w:r/>
          </w:p>
          <w:p>
            <w:pPr>
              <w:spacing w:line="360" w:lineRule="auto"/>
              <w:rPr>
                <w:rFonts w:ascii="宋体" w:hAnsi="宋体" w:cs="宋体"/>
                <w:sz w:val="24"/>
              </w:rPr>
            </w:pPr>
            <w:r>
              <w:rPr>
                <w:rFonts w:hint="eastAsia" w:ascii="宋体" w:hAnsi="宋体" w:cs="宋体"/>
                <w:sz w:val="24"/>
              </w:rPr>
              <w:t xml:space="preserve">2、根据投标人提供的培训、调试方案合理性和完备性进行打分：投标人的调试方案、试运行方案、培训方案等方面进行打分。</w:t>
            </w:r>
            <w:r/>
          </w:p>
          <w:p>
            <w:pPr>
              <w:spacing w:line="360" w:lineRule="auto"/>
              <w:rPr>
                <w:rFonts w:ascii="宋体" w:hAnsi="宋体" w:cs="宋体"/>
                <w:sz w:val="24"/>
              </w:rPr>
            </w:pPr>
            <w:r>
              <w:rPr>
                <w:rFonts w:hint="eastAsia" w:ascii="宋体" w:hAnsi="宋体" w:cs="宋体"/>
                <w:sz w:val="24"/>
              </w:rPr>
              <w:t xml:space="preserve">（1）方案、流程合理、切实可行的得5分；</w:t>
            </w:r>
            <w:r/>
          </w:p>
          <w:p>
            <w:pPr>
              <w:spacing w:line="360" w:lineRule="auto"/>
              <w:rPr>
                <w:rFonts w:ascii="宋体" w:hAnsi="宋体" w:cs="宋体"/>
                <w:sz w:val="24"/>
              </w:rPr>
            </w:pPr>
            <w:r>
              <w:rPr>
                <w:rFonts w:hint="eastAsia" w:ascii="宋体" w:hAnsi="宋体" w:cs="宋体"/>
                <w:sz w:val="24"/>
              </w:rPr>
              <w:t xml:space="preserve">（2）方案、流程较合理、较可行的得3分；</w:t>
            </w:r>
            <w:r/>
          </w:p>
          <w:p>
            <w:pPr>
              <w:pStyle w:val="789"/>
              <w:spacing w:line="360" w:lineRule="auto"/>
              <w:rPr>
                <w:rFonts w:ascii="宋体" w:hAnsi="宋体" w:cs="宋体"/>
                <w:sz w:val="24"/>
              </w:rPr>
            </w:pPr>
            <w:r>
              <w:rPr>
                <w:rFonts w:hint="eastAsia" w:ascii="宋体" w:hAnsi="宋体" w:cs="宋体"/>
                <w:sz w:val="24"/>
              </w:rPr>
              <w:t xml:space="preserve">（3）方案、流程不够合理、基本可行的得1分；</w:t>
            </w:r>
            <w:r/>
          </w:p>
          <w:p>
            <w:pPr>
              <w:spacing w:line="360" w:lineRule="auto"/>
              <w:rPr>
                <w:rFonts w:ascii="宋体" w:hAnsi="宋体" w:cs="宋体"/>
                <w:sz w:val="24"/>
              </w:rPr>
            </w:pPr>
            <w:r>
              <w:rPr>
                <w:rFonts w:hint="eastAsia" w:ascii="宋体" w:hAnsi="宋体" w:cs="宋体"/>
                <w:sz w:val="24"/>
              </w:rPr>
              <w:t xml:space="preserve">（4）未提供方案或方案不满足要求得0分。</w:t>
            </w:r>
            <w:r/>
          </w:p>
          <w:p>
            <w:pPr>
              <w:spacing w:line="360" w:lineRule="auto"/>
              <w:rPr>
                <w:rFonts w:ascii="宋体" w:hAnsi="宋体" w:cs="宋体"/>
                <w:sz w:val="24"/>
              </w:rPr>
            </w:pPr>
            <w:r>
              <w:rPr>
                <w:rFonts w:hint="eastAsia" w:ascii="宋体" w:hAnsi="宋体" w:cs="宋体"/>
                <w:b/>
                <w:bCs/>
                <w:sz w:val="24"/>
              </w:rPr>
              <w:t xml:space="preserve">本项最高得10分，最低得0分。</w:t>
            </w:r>
            <w:r/>
          </w:p>
        </w:tc>
      </w:tr>
      <w:tr>
        <w:trPr>
          <w:jc w:val="center"/>
          <w:trHeight w:val="473"/>
        </w:trPr>
        <w:tc>
          <w:tcPr>
            <w:tcW w:w="1290"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13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环保措施</w:t>
            </w:r>
            <w:r/>
          </w:p>
          <w:p>
            <w:pPr>
              <w:jc w:val="center"/>
              <w:spacing w:line="360" w:lineRule="auto"/>
              <w:rPr>
                <w:rFonts w:ascii="宋体" w:hAnsi="宋体" w:cs="宋体"/>
                <w:sz w:val="24"/>
              </w:rPr>
            </w:pPr>
            <w:r>
              <w:rPr>
                <w:rFonts w:hint="eastAsia" w:ascii="宋体" w:hAnsi="宋体" w:cs="宋体"/>
                <w:sz w:val="24"/>
              </w:rPr>
              <w:t xml:space="preserve">（5分）</w:t>
            </w:r>
            <w:r/>
          </w:p>
        </w:tc>
        <w:tc>
          <w:tcPr>
            <w:tcW w:w="7634"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根据投标人采用的环保措施方案合理性和完备性进行打分：</w:t>
            </w:r>
            <w:r/>
          </w:p>
          <w:p>
            <w:pPr>
              <w:spacing w:line="360" w:lineRule="auto"/>
              <w:rPr>
                <w:rFonts w:ascii="宋体" w:hAnsi="宋体" w:cs="宋体"/>
                <w:sz w:val="24"/>
              </w:rPr>
            </w:pPr>
            <w:r>
              <w:rPr>
                <w:rFonts w:hint="eastAsia" w:ascii="宋体" w:hAnsi="宋体" w:cs="宋体"/>
                <w:sz w:val="24"/>
              </w:rPr>
              <w:t xml:space="preserve">投标人应具备的减少环境影响的措施包括并不限于减少排放、减少噪音、减少能耗、减少水耗、减少废物产生等；</w:t>
            </w:r>
            <w:r/>
          </w:p>
          <w:p>
            <w:pPr>
              <w:spacing w:line="360" w:lineRule="auto"/>
              <w:rPr>
                <w:rFonts w:ascii="宋体" w:hAnsi="宋体" w:cs="宋体"/>
                <w:sz w:val="24"/>
              </w:rPr>
            </w:pPr>
            <w:r>
              <w:rPr>
                <w:rFonts w:hint="eastAsia" w:ascii="宋体" w:hAnsi="宋体" w:cs="宋体"/>
                <w:sz w:val="24"/>
              </w:rPr>
              <w:t xml:space="preserve">（1）环保措施方案措施合理，切实可行的得5分；；</w:t>
            </w:r>
            <w:r/>
          </w:p>
          <w:p>
            <w:pPr>
              <w:spacing w:line="360" w:lineRule="auto"/>
              <w:rPr>
                <w:rFonts w:ascii="宋体" w:hAnsi="宋体" w:cs="宋体"/>
                <w:sz w:val="24"/>
              </w:rPr>
            </w:pPr>
            <w:r>
              <w:rPr>
                <w:rFonts w:hint="eastAsia" w:ascii="宋体" w:hAnsi="宋体" w:cs="宋体"/>
                <w:sz w:val="24"/>
              </w:rPr>
              <w:t xml:space="preserve">（2）环保措施方案措施合理、较可行的得3分；</w:t>
            </w:r>
            <w:r/>
          </w:p>
          <w:p>
            <w:pPr>
              <w:spacing w:line="360" w:lineRule="auto"/>
              <w:rPr>
                <w:rFonts w:ascii="宋体" w:hAnsi="宋体" w:cs="宋体"/>
                <w:sz w:val="24"/>
              </w:rPr>
            </w:pPr>
            <w:r>
              <w:rPr>
                <w:rFonts w:hint="eastAsia" w:ascii="宋体" w:hAnsi="宋体" w:cs="宋体"/>
                <w:sz w:val="24"/>
              </w:rPr>
              <w:t xml:space="preserve">（3）环保措施方案措施合理、基本可行的得1分；</w:t>
            </w:r>
            <w:r/>
          </w:p>
          <w:p>
            <w:pPr>
              <w:spacing w:line="360" w:lineRule="auto"/>
              <w:rPr>
                <w:rFonts w:ascii="宋体" w:hAnsi="宋体" w:cs="宋体"/>
                <w:sz w:val="24"/>
              </w:rPr>
            </w:pPr>
            <w:r>
              <w:rPr>
                <w:rFonts w:hint="eastAsia" w:ascii="宋体" w:hAnsi="宋体" w:cs="宋体"/>
                <w:sz w:val="24"/>
              </w:rPr>
              <w:t xml:space="preserve">（4）未提供方案或方案不满足要求得0分。</w:t>
            </w:r>
            <w:r/>
          </w:p>
          <w:p>
            <w:pPr>
              <w:pStyle w:val="789"/>
              <w:spacing w:line="360" w:lineRule="auto"/>
              <w:rPr>
                <w:rFonts w:ascii="宋体" w:hAnsi="宋体" w:cs="宋体"/>
                <w:sz w:val="24"/>
              </w:rPr>
            </w:pPr>
            <w:r>
              <w:rPr>
                <w:rFonts w:hint="eastAsia" w:ascii="宋体" w:hAnsi="宋体" w:cs="宋体"/>
                <w:b/>
                <w:bCs/>
                <w:sz w:val="24"/>
              </w:rPr>
              <w:t xml:space="preserve">本项最高得5分，最低得0分。</w:t>
            </w:r>
            <w:r/>
          </w:p>
        </w:tc>
      </w:tr>
      <w:tr>
        <w:trPr>
          <w:jc w:val="center"/>
          <w:trHeight w:val="473"/>
        </w:trPr>
        <w:tc>
          <w:tcPr>
            <w:tcW w:w="1290"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13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应急预案</w:t>
            </w:r>
            <w:r/>
          </w:p>
          <w:p>
            <w:pPr>
              <w:pStyle w:val="789"/>
              <w:jc w:val="center"/>
              <w:spacing w:line="360" w:lineRule="auto"/>
              <w:rPr>
                <w:rFonts w:ascii="宋体" w:hAnsi="宋体" w:cs="宋体"/>
                <w:sz w:val="24"/>
              </w:rPr>
            </w:pPr>
            <w:r>
              <w:rPr>
                <w:rFonts w:hint="eastAsia" w:ascii="宋体" w:hAnsi="宋体" w:cs="宋体"/>
                <w:sz w:val="24"/>
              </w:rPr>
              <w:t xml:space="preserve">（5分）</w:t>
            </w:r>
            <w:r/>
          </w:p>
        </w:tc>
        <w:tc>
          <w:tcPr>
            <w:tcW w:w="7634"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根据投标人提供的应急预案合理性和完备性进行打分：项目实施过程中有切实可行的应急预案、安全施工预案等。</w:t>
            </w:r>
            <w:r/>
          </w:p>
          <w:p>
            <w:pPr>
              <w:spacing w:line="360" w:lineRule="auto"/>
              <w:rPr>
                <w:rFonts w:ascii="宋体" w:hAnsi="宋体" w:cs="宋体"/>
                <w:sz w:val="24"/>
              </w:rPr>
            </w:pPr>
            <w:r>
              <w:rPr>
                <w:rFonts w:hint="eastAsia" w:ascii="宋体" w:hAnsi="宋体" w:cs="宋体"/>
                <w:sz w:val="24"/>
              </w:rPr>
              <w:t xml:space="preserve">（1）预案合理、切实可行的得5分；</w:t>
            </w:r>
            <w:r/>
          </w:p>
          <w:p>
            <w:pPr>
              <w:spacing w:line="360" w:lineRule="auto"/>
              <w:rPr>
                <w:rFonts w:ascii="宋体" w:hAnsi="宋体" w:cs="宋体"/>
                <w:sz w:val="24"/>
              </w:rPr>
            </w:pPr>
            <w:r>
              <w:rPr>
                <w:rFonts w:hint="eastAsia" w:ascii="宋体" w:hAnsi="宋体" w:cs="宋体"/>
                <w:sz w:val="24"/>
              </w:rPr>
              <w:t xml:space="preserve">（2）预案较合理、较可行的得3分；</w:t>
            </w:r>
            <w:r/>
          </w:p>
          <w:p>
            <w:pPr>
              <w:spacing w:line="360" w:lineRule="auto"/>
              <w:rPr>
                <w:rFonts w:ascii="宋体" w:hAnsi="宋体" w:cs="宋体"/>
                <w:sz w:val="24"/>
              </w:rPr>
            </w:pPr>
            <w:r>
              <w:rPr>
                <w:rFonts w:hint="eastAsia" w:ascii="宋体" w:hAnsi="宋体" w:cs="宋体"/>
                <w:sz w:val="24"/>
              </w:rPr>
              <w:t xml:space="preserve">（3）预案不够合理、基本可行的得1分；</w:t>
            </w:r>
            <w:r/>
          </w:p>
          <w:p>
            <w:pPr>
              <w:spacing w:line="360" w:lineRule="auto"/>
              <w:rPr>
                <w:rFonts w:ascii="宋体" w:hAnsi="宋体" w:cs="宋体"/>
                <w:sz w:val="24"/>
              </w:rPr>
            </w:pPr>
            <w:r>
              <w:rPr>
                <w:rFonts w:hint="eastAsia" w:ascii="宋体" w:hAnsi="宋体" w:cs="宋体"/>
                <w:sz w:val="24"/>
              </w:rPr>
              <w:t xml:space="preserve">（4）未提供预案或预案不满足要求得0分。</w:t>
            </w:r>
            <w:r/>
          </w:p>
          <w:p>
            <w:pPr>
              <w:pStyle w:val="789"/>
              <w:spacing w:line="360" w:lineRule="auto"/>
              <w:rPr>
                <w:rFonts w:ascii="宋体" w:hAnsi="宋体" w:cs="宋体"/>
                <w:sz w:val="24"/>
              </w:rPr>
            </w:pPr>
            <w:r>
              <w:rPr>
                <w:rFonts w:hint="eastAsia" w:ascii="宋体" w:hAnsi="宋体" w:cs="宋体"/>
                <w:b/>
                <w:bCs/>
                <w:sz w:val="24"/>
              </w:rPr>
              <w:t xml:space="preserve">本项最高得5分，最低得0分。</w:t>
            </w:r>
            <w:r/>
          </w:p>
        </w:tc>
      </w:tr>
      <w:tr>
        <w:trPr>
          <w:jc w:val="center"/>
          <w:trHeight w:val="473"/>
        </w:trPr>
        <w:tc>
          <w:tcPr>
            <w:tcW w:w="1290"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13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合理化建议</w:t>
            </w:r>
            <w:r/>
          </w:p>
          <w:p>
            <w:pPr>
              <w:jc w:val="center"/>
              <w:spacing w:line="360" w:lineRule="auto"/>
              <w:rPr>
                <w:rFonts w:ascii="宋体" w:hAnsi="宋体" w:cs="宋体"/>
                <w:sz w:val="24"/>
              </w:rPr>
            </w:pPr>
            <w:r>
              <w:rPr>
                <w:rFonts w:hint="eastAsia" w:ascii="宋体" w:hAnsi="宋体" w:cs="宋体"/>
                <w:sz w:val="24"/>
              </w:rPr>
              <w:t xml:space="preserve">（5分）</w:t>
            </w:r>
            <w:r/>
          </w:p>
        </w:tc>
        <w:tc>
          <w:tcPr>
            <w:tcW w:w="7634"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根据投标人提供有指导性的合理化建议进行评分。</w:t>
            </w:r>
            <w:r/>
          </w:p>
          <w:p>
            <w:pPr>
              <w:spacing w:line="360" w:lineRule="auto"/>
              <w:rPr>
                <w:rFonts w:ascii="宋体" w:hAnsi="宋体" w:cs="宋体"/>
                <w:sz w:val="24"/>
              </w:rPr>
            </w:pPr>
            <w:r>
              <w:rPr>
                <w:rFonts w:hint="eastAsia" w:ascii="宋体" w:hAnsi="宋体" w:cs="宋体"/>
                <w:sz w:val="24"/>
              </w:rPr>
              <w:t xml:space="preserve">（1）建议合理、切实可行的得5分；</w:t>
            </w:r>
            <w:r/>
          </w:p>
          <w:p>
            <w:pPr>
              <w:spacing w:line="360" w:lineRule="auto"/>
              <w:rPr>
                <w:rFonts w:ascii="宋体" w:hAnsi="宋体" w:cs="宋体"/>
                <w:sz w:val="24"/>
              </w:rPr>
            </w:pPr>
            <w:r>
              <w:rPr>
                <w:rFonts w:hint="eastAsia" w:ascii="宋体" w:hAnsi="宋体" w:cs="宋体"/>
                <w:sz w:val="24"/>
              </w:rPr>
              <w:t xml:space="preserve">（2）建议较合理、较可行的得3分；</w:t>
            </w:r>
            <w:r/>
          </w:p>
          <w:p>
            <w:pPr>
              <w:spacing w:line="360" w:lineRule="auto"/>
              <w:rPr>
                <w:rFonts w:ascii="宋体" w:hAnsi="宋体" w:cs="宋体"/>
                <w:sz w:val="24"/>
              </w:rPr>
            </w:pPr>
            <w:r>
              <w:rPr>
                <w:rFonts w:hint="eastAsia" w:ascii="宋体" w:hAnsi="宋体" w:cs="宋体"/>
                <w:sz w:val="24"/>
              </w:rPr>
              <w:t xml:space="preserve">（3）建议不够合理、基本可行的得1分；</w:t>
            </w:r>
            <w:r/>
          </w:p>
          <w:p>
            <w:pPr>
              <w:spacing w:line="360" w:lineRule="auto"/>
              <w:rPr>
                <w:rFonts w:ascii="宋体" w:hAnsi="宋体" w:cs="宋体"/>
                <w:sz w:val="24"/>
              </w:rPr>
            </w:pPr>
            <w:r>
              <w:rPr>
                <w:rFonts w:hint="eastAsia" w:ascii="宋体" w:hAnsi="宋体" w:cs="宋体"/>
                <w:sz w:val="24"/>
              </w:rPr>
              <w:t xml:space="preserve">（4）未提供建议或建议不满足要求得0分。</w:t>
            </w:r>
            <w:r/>
          </w:p>
          <w:p>
            <w:pPr>
              <w:pStyle w:val="789"/>
              <w:spacing w:line="360" w:lineRule="auto"/>
              <w:rPr>
                <w:rFonts w:ascii="宋体" w:hAnsi="宋体" w:cs="宋体"/>
                <w:sz w:val="24"/>
              </w:rPr>
            </w:pPr>
            <w:r>
              <w:rPr>
                <w:rFonts w:hint="eastAsia" w:ascii="宋体" w:hAnsi="宋体" w:cs="宋体"/>
                <w:b/>
                <w:bCs/>
                <w:sz w:val="24"/>
              </w:rPr>
              <w:t xml:space="preserve">本项最高得5分，最低得0分。</w:t>
            </w:r>
            <w:r/>
          </w:p>
        </w:tc>
      </w:tr>
      <w:tr>
        <w:trPr>
          <w:jc w:val="center"/>
          <w:trHeight w:val="473"/>
        </w:trPr>
        <w:tc>
          <w:tcPr>
            <w:tcW w:w="1290"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13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售后服务</w:t>
            </w:r>
            <w:r/>
          </w:p>
          <w:p>
            <w:pPr>
              <w:jc w:val="center"/>
              <w:spacing w:line="360" w:lineRule="auto"/>
              <w:rPr>
                <w:rFonts w:ascii="宋体" w:hAnsi="宋体" w:cs="宋体"/>
                <w:sz w:val="24"/>
              </w:rPr>
            </w:pPr>
            <w:r>
              <w:rPr>
                <w:rFonts w:hint="eastAsia" w:ascii="宋体" w:hAnsi="宋体" w:cs="宋体"/>
                <w:sz w:val="24"/>
              </w:rPr>
              <w:t xml:space="preserve">（11分）</w:t>
            </w:r>
            <w:r/>
          </w:p>
        </w:tc>
        <w:tc>
          <w:tcPr>
            <w:tcW w:w="7634"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1、根据投标人提供的售后服务方案（内容包括：技术服务、培训、售后服务响应等内容），由评审小组综合评审后打分；</w:t>
            </w:r>
            <w:r/>
          </w:p>
          <w:p>
            <w:pPr>
              <w:spacing w:line="360" w:lineRule="auto"/>
              <w:rPr>
                <w:rFonts w:ascii="宋体" w:hAnsi="宋体" w:cs="宋体"/>
                <w:sz w:val="24"/>
              </w:rPr>
            </w:pPr>
            <w:r>
              <w:rPr>
                <w:rFonts w:hint="eastAsia" w:ascii="宋体" w:hAnsi="宋体" w:cs="宋体"/>
                <w:sz w:val="24"/>
              </w:rPr>
              <w:t xml:space="preserve">（1）售后服务方案全面详尽、措施切实可行的得7分；</w:t>
            </w:r>
            <w:r/>
          </w:p>
          <w:p>
            <w:pPr>
              <w:spacing w:line="360" w:lineRule="auto"/>
              <w:rPr>
                <w:rFonts w:ascii="宋体" w:hAnsi="宋体" w:cs="宋体"/>
                <w:sz w:val="24"/>
              </w:rPr>
            </w:pPr>
            <w:r>
              <w:rPr>
                <w:rFonts w:hint="eastAsia" w:ascii="宋体" w:hAnsi="宋体" w:cs="宋体"/>
                <w:sz w:val="24"/>
              </w:rPr>
              <w:t xml:space="preserve">（2）售后服务方案全面详尽、措施较可行的得4分；</w:t>
            </w:r>
            <w:r/>
          </w:p>
          <w:p>
            <w:pPr>
              <w:spacing w:line="360" w:lineRule="auto"/>
              <w:rPr>
                <w:rFonts w:ascii="宋体" w:hAnsi="宋体" w:cs="宋体"/>
                <w:sz w:val="24"/>
              </w:rPr>
            </w:pPr>
            <w:r>
              <w:rPr>
                <w:rFonts w:hint="eastAsia" w:ascii="宋体" w:hAnsi="宋体" w:cs="宋体"/>
                <w:sz w:val="24"/>
              </w:rPr>
              <w:t xml:space="preserve">（3）售后服务方案全面详尽、措施可行的得2分；</w:t>
            </w:r>
            <w:r/>
          </w:p>
          <w:p>
            <w:pPr>
              <w:spacing w:line="360" w:lineRule="auto"/>
              <w:rPr>
                <w:rFonts w:ascii="宋体" w:hAnsi="宋体" w:cs="宋体"/>
                <w:sz w:val="24"/>
              </w:rPr>
            </w:pPr>
            <w:r>
              <w:rPr>
                <w:rFonts w:hint="eastAsia" w:ascii="宋体" w:hAnsi="宋体" w:cs="宋体"/>
                <w:sz w:val="24"/>
              </w:rPr>
              <w:t xml:space="preserve">（4）未提供方案或方案不满足要求得0分。</w:t>
            </w:r>
            <w:r/>
          </w:p>
          <w:p>
            <w:pPr>
              <w:spacing w:line="360" w:lineRule="auto"/>
              <w:rPr>
                <w:rFonts w:ascii="宋体" w:hAnsi="宋体" w:cs="宋体"/>
                <w:sz w:val="24"/>
              </w:rPr>
            </w:pPr>
            <w:r>
              <w:rPr>
                <w:rFonts w:hint="eastAsia" w:ascii="宋体" w:hAnsi="宋体" w:cs="宋体"/>
                <w:sz w:val="24"/>
              </w:rPr>
              <w:t xml:space="preserve">2、在满足招标文件要求的质保期时间上，每多一年加0.5分，最多得1分。</w:t>
            </w:r>
            <w:r/>
          </w:p>
          <w:p>
            <w:pPr>
              <w:spacing w:line="360" w:lineRule="auto"/>
              <w:rPr>
                <w:rFonts w:ascii="宋体" w:hAnsi="宋体" w:cs="宋体"/>
                <w:sz w:val="24"/>
              </w:rPr>
            </w:pPr>
            <w:r>
              <w:rPr>
                <w:rFonts w:hint="eastAsia" w:ascii="宋体" w:hAnsi="宋体" w:cs="宋体"/>
                <w:sz w:val="24"/>
              </w:rPr>
              <w:t xml:space="preserve">3、为保证该项目稳定运行，自项目验收合格交付后，投标人承诺提供免费运维服务，每一年加1分，最多得3分。</w:t>
            </w:r>
            <w:r/>
          </w:p>
          <w:p>
            <w:pPr>
              <w:pStyle w:val="789"/>
              <w:spacing w:line="360" w:lineRule="auto"/>
              <w:rPr>
                <w:rFonts w:ascii="宋体" w:hAnsi="宋体" w:cs="宋体"/>
                <w:sz w:val="24"/>
              </w:rPr>
            </w:pPr>
            <w:r>
              <w:rPr>
                <w:rFonts w:hint="eastAsia" w:ascii="宋体" w:hAnsi="宋体" w:cs="宋体"/>
                <w:b/>
                <w:bCs/>
                <w:sz w:val="24"/>
              </w:rPr>
              <w:t xml:space="preserve">本项最高得11分，最低得0分。</w:t>
            </w:r>
            <w:r/>
          </w:p>
        </w:tc>
      </w:tr>
    </w:tbl>
    <w:p>
      <w:pPr>
        <w:numPr>
          <w:ilvl w:val="0"/>
          <w:numId w:val="0"/>
        </w:numPr>
        <w:rPr>
          <w:rFonts w:hint="eastAsia"/>
        </w:rPr>
      </w:pPr>
      <w:r>
        <w:rPr>
          <w:rFonts w:hint="eastAsia" w:ascii="宋体" w:hAnsi="宋体" w:cs="宋体"/>
          <w:b/>
          <w:bCs/>
          <w:sz w:val="24"/>
        </w:rPr>
        <w:t xml:space="preserve">注：本项目采用综合评分法，评标结果精确到小数点后两位。</w:t>
      </w:r>
      <w:r/>
    </w:p>
    <w:p>
      <w:pPr>
        <w:rPr>
          <w:rFonts w:hint="eastAsia" w:ascii="宋体" w:hAnsi="宋体" w:eastAsia="宋体" w:cs="宋体"/>
          <w:b/>
          <w:bCs/>
          <w:color w:val="000000" w:themeColor="text1"/>
          <w:sz w:val="28"/>
          <w:szCs w:val="28"/>
          <w:highlight w:val="yellow"/>
          <w14:textFill>
            <w14:solidFill>
              <w14:schemeClr w14:val="tx1"/>
            </w14:solidFill>
          </w14:textFill>
        </w:rPr>
      </w:pPr>
      <w:r/>
      <w:bookmarkStart w:id="12" w:name="_Toc15691"/>
      <w:r/>
      <w:bookmarkStart w:id="13" w:name="_Toc522790135"/>
      <w:r/>
      <w:bookmarkStart w:id="14" w:name="_Toc523404700"/>
      <w:r>
        <w:rPr>
          <w:rFonts w:hint="eastAsia" w:ascii="宋体" w:hAnsi="宋体" w:eastAsia="宋体" w:cs="宋体"/>
          <w:b/>
          <w:bCs/>
          <w:color w:val="000000" w:themeColor="text1"/>
          <w:sz w:val="28"/>
          <w:szCs w:val="28"/>
          <w:highlight w:val="yellow"/>
          <w14:textFill>
            <w14:solidFill>
              <w14:schemeClr w14:val="tx1"/>
            </w14:solidFill>
          </w14:textFill>
        </w:rPr>
        <w:br w:type="page" w:clear="all"/>
      </w:r>
      <w:r/>
    </w:p>
    <w:p>
      <w:pPr>
        <w:pStyle w:val="778"/>
        <w:jc w:val="center"/>
        <w:spacing w:before="0" w:after="0"/>
        <w:rPr>
          <w:rFonts w:hint="eastAsia" w:ascii="宋体" w:hAnsi="宋体" w:eastAsia="宋体" w:cs="宋体"/>
          <w:color w:val="000000" w:themeColor="text1"/>
          <w:sz w:val="22"/>
          <w:szCs w:val="36"/>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第五章  拟签订的合同文本</w:t>
      </w:r>
      <w:bookmarkEnd w:id="12"/>
      <w:r/>
      <w:r/>
    </w:p>
    <w:p>
      <w:pPr>
        <w:jc w:val="center"/>
        <w:rPr>
          <w:rFonts w:hint="eastAsia" w:ascii="宋体" w:hAnsi="宋体" w:eastAsia="宋体" w:cs="宋体"/>
          <w:b/>
          <w:color w:val="000000" w:themeColor="text1"/>
          <w:sz w:val="56"/>
          <w:szCs w:val="56"/>
          <w14:textFill>
            <w14:solidFill>
              <w14:schemeClr w14:val="tx1"/>
            </w14:solidFill>
          </w14:textFill>
        </w:rPr>
      </w:pPr>
      <w:r>
        <w:rPr>
          <w:rStyle w:val="1108"/>
          <w:rFonts w:hint="eastAsia" w:ascii="宋体" w:hAnsi="宋体" w:eastAsia="宋体" w:cs="宋体"/>
          <w:b/>
          <w:bCs/>
          <w:sz w:val="32"/>
          <w:szCs w:val="32"/>
        </w:rPr>
        <w:t xml:space="preserve">（以实际签订合同为准）</w:t>
      </w:r>
      <w:r/>
    </w:p>
    <w:p>
      <w:pPr>
        <w:pStyle w:val="1143"/>
        <w:ind w:firstLine="442"/>
        <w:jc w:val="center"/>
        <w:rPr>
          <w:rStyle w:val="1108"/>
          <w:rFonts w:hint="eastAsia" w:ascii="宋体" w:hAnsi="宋体" w:eastAsia="宋体" w:cs="宋体"/>
          <w:b/>
          <w:sz w:val="44"/>
          <w:szCs w:val="44"/>
        </w:rPr>
      </w:pPr>
      <w:r>
        <w:rPr>
          <w:rFonts w:hint="eastAsia" w:ascii="宋体" w:hAnsi="宋体" w:eastAsia="宋体" w:cs="宋体"/>
          <w:b/>
          <w:sz w:val="44"/>
          <w:szCs w:val="44"/>
        </w:rPr>
      </w:r>
      <w:r/>
    </w:p>
    <w:p>
      <w:pPr>
        <w:ind w:right="0" w:firstLine="560"/>
        <w:jc w:val="both"/>
        <w:spacing w:before="210" w:after="120"/>
        <w:rPr>
          <w:rFonts w:hint="eastAsia" w:eastAsia="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项目名称：</w:t>
      </w:r>
      <w:r>
        <w:rPr>
          <w:rFonts w:hint="eastAsia" w:ascii="宋体" w:hAnsi="宋体" w:cs="宋体"/>
          <w:color w:val="000000" w:themeColor="text1"/>
          <w:sz w:val="24"/>
          <w:szCs w:val="21"/>
          <w:lang w:eastAsia="zh-CN"/>
          <w14:textFill>
            <w14:solidFill>
              <w14:schemeClr w14:val="tx1"/>
            </w14:solidFill>
          </w14:textFill>
        </w:rPr>
        <w:t xml:space="preserve">徐州市云龙区垃圾资源化转运及处理建设项目-除臭设备采购 </w:t>
      </w:r>
      <w:r/>
    </w:p>
    <w:p>
      <w:pPr>
        <w:ind w:left="0" w:right="0" w:firstLine="560"/>
        <w:jc w:val="both"/>
        <w:spacing w:before="210" w:after="120"/>
        <w:rPr>
          <w:rFonts w:hint="default" w:ascii="宋体" w:hAnsi="宋体" w:cs="宋体"/>
          <w:sz w:val="28"/>
          <w:szCs w:val="28"/>
          <w:u w:val="single"/>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项目编号： </w:t>
      </w:r>
      <w:r/>
    </w:p>
    <w:p>
      <w:pPr>
        <w:ind w:left="0" w:right="0" w:firstLine="0"/>
        <w:jc w:val="center"/>
        <w:spacing w:before="210" w:after="120" w:line="240" w:lineRule="auto"/>
        <w:rPr>
          <w:rFonts w:ascii="宋体" w:hAnsi="宋体" w:eastAsia="宋体" w:cs="宋体"/>
          <w:color w:val="000000" w:themeColor="text1"/>
          <w:sz w:val="52"/>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政</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府</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采</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购</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合</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同</w:t>
      </w:r>
      <w:r/>
    </w:p>
    <w:p>
      <w:pPr>
        <w:ind w:left="0" w:right="0" w:firstLine="562"/>
        <w:spacing w:before="210" w:after="120"/>
        <w:rPr>
          <w:rFonts w:ascii="宋体" w:hAnsi="宋体" w:eastAsia="宋体" w:cs="宋体"/>
          <w:b/>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r>
      <w:r/>
    </w:p>
    <w:p>
      <w:pPr>
        <w:ind w:left="0" w:right="0" w:firstLine="562"/>
        <w:spacing w:before="210" w:after="120"/>
        <w:rPr>
          <w:rFonts w:ascii="宋体" w:hAnsi="宋体" w:eastAsia="宋体" w:cs="宋体"/>
          <w:b/>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r>
      <w:r/>
    </w:p>
    <w:p>
      <w:pPr>
        <w:ind w:left="0" w:right="0" w:firstLine="562"/>
        <w:spacing w:before="210" w:after="120"/>
        <w:rPr>
          <w:rFonts w:hint="eastAsia" w:eastAsia="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采购人：</w:t>
      </w:r>
      <w:r>
        <w:rPr>
          <w:rFonts w:hint="eastAsia" w:ascii="宋体" w:hAnsi="宋体" w:cs="宋体"/>
          <w:b/>
          <w:color w:val="000000" w:themeColor="text1"/>
          <w:sz w:val="24"/>
          <w:szCs w:val="24"/>
          <w:lang w:eastAsia="zh-CN"/>
          <w14:textFill>
            <w14:solidFill>
              <w14:schemeClr w14:val="tx1"/>
            </w14:solidFill>
          </w14:textFill>
        </w:rPr>
        <w:t xml:space="preserve">徐州市云龙区城市管理局</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lang w:val="en-US" w:eastAsia="zh-CN"/>
          <w14:textFill>
            <w14:solidFill>
              <w14:schemeClr w14:val="tx1"/>
            </w14:solidFill>
          </w14:textFill>
        </w:rPr>
        <w:t xml:space="preserve">成交供应商</w:t>
      </w:r>
      <w:r>
        <w:rPr>
          <w:rFonts w:ascii="宋体" w:hAnsi="宋体" w:eastAsia="宋体" w:cs="宋体"/>
          <w:b/>
          <w:color w:val="000000" w:themeColor="text1"/>
          <w:sz w:val="24"/>
          <w:szCs w:val="24"/>
          <w14:textFill>
            <w14:solidFill>
              <w14:schemeClr w14:val="tx1"/>
            </w14:solidFill>
          </w14:textFill>
        </w:rPr>
        <w:t xml:space="preserve">：</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合同签订日期：</w:t>
      </w:r>
      <w:r>
        <w:rPr>
          <w:rFonts w:hint="eastAsia" w:ascii="宋体" w:hAnsi="宋体" w:cs="宋体"/>
          <w:b/>
          <w:color w:val="000000" w:themeColor="text1"/>
          <w:sz w:val="24"/>
          <w:szCs w:val="24"/>
          <w:lang w:val="en-US" w:eastAsia="zh-CN"/>
          <w14:textFill>
            <w14:solidFill>
              <w14:schemeClr w14:val="tx1"/>
            </w14:solidFill>
          </w14:textFill>
        </w:rPr>
        <w:t xml:space="preserve"> </w:t>
      </w:r>
      <w:r>
        <w:rPr>
          <w:rFonts w:ascii="宋体" w:hAnsi="宋体" w:eastAsia="宋体" w:cs="宋体"/>
          <w:b/>
          <w:color w:val="000000" w:themeColor="text1"/>
          <w:sz w:val="24"/>
          <w:szCs w:val="24"/>
          <w14:textFill>
            <w14:solidFill>
              <w14:schemeClr w14:val="tx1"/>
            </w14:solidFill>
          </w14:textFill>
        </w:rPr>
        <w:t xml:space="preserve">年</w:t>
      </w:r>
      <w:r>
        <w:rPr>
          <w:rFonts w:hint="eastAsia" w:ascii="宋体" w:hAnsi="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ascii="宋体" w:hAnsi="宋体" w:eastAsia="宋体" w:cs="宋体"/>
          <w:b/>
          <w:color w:val="000000" w:themeColor="text1"/>
          <w:sz w:val="24"/>
          <w:szCs w:val="24"/>
          <w14:textFill>
            <w14:solidFill>
              <w14:schemeClr w14:val="tx1"/>
            </w14:solidFill>
          </w14:textFill>
        </w:rPr>
        <w:t xml:space="preserve">月</w:t>
      </w:r>
      <w:r>
        <w:rPr>
          <w:rFonts w:hint="eastAsia" w:ascii="宋体" w:hAnsi="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ascii="宋体" w:hAnsi="宋体" w:eastAsia="宋体" w:cs="宋体"/>
          <w:b/>
          <w:color w:val="000000" w:themeColor="text1"/>
          <w:sz w:val="24"/>
          <w:szCs w:val="24"/>
          <w14:textFill>
            <w14:solidFill>
              <w14:schemeClr w14:val="tx1"/>
            </w14:solidFill>
          </w14:textFill>
        </w:rPr>
        <w:t xml:space="preserve">日</w:t>
      </w:r>
      <w:r/>
    </w:p>
    <w:p>
      <w:pPr>
        <w:ind w:left="0" w:right="0" w:firstLine="562"/>
        <w:jc w:val="both"/>
        <w:spacing w:before="0" w:after="0" w:line="360"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left="0" w:right="0" w:firstLine="562"/>
        <w:jc w:val="both"/>
        <w:spacing w:before="0" w:after="0" w:line="360"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spacing w:before="210" w:after="120"/>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560"/>
        <w:jc w:val="center"/>
        <w:spacing w:before="0" w:after="0" w:line="519" w:lineRule="atLeast"/>
        <w:rPr>
          <w:rFonts w:ascii="宋体" w:hAnsi="宋体" w:eastAsia="宋体" w:cs="宋体"/>
          <w:b/>
          <w:bCs/>
          <w:color w:val="000000" w:themeColor="text1"/>
          <w:sz w:val="28"/>
          <w:szCs w:val="22"/>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bCs/>
          <w:color w:val="000000" w:themeColor="text1"/>
          <w:sz w:val="28"/>
          <w:szCs w:val="22"/>
          <w14:textFill>
            <w14:solidFill>
              <w14:schemeClr w14:val="tx1"/>
            </w14:solidFill>
          </w14:textFill>
        </w:rPr>
      </w:r>
      <w:r/>
    </w:p>
    <w:p>
      <w:pPr>
        <w:ind w:left="0" w:right="0" w:firstLine="560"/>
        <w:jc w:val="center"/>
        <w:spacing w:before="0" w:after="0" w:line="519" w:lineRule="atLeast"/>
        <w:rPr>
          <w:b/>
          <w:bCs/>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8"/>
          <w:szCs w:val="22"/>
          <w14:textFill>
            <w14:solidFill>
              <w14:schemeClr w14:val="tx1"/>
            </w14:solidFill>
          </w14:textFill>
        </w:rPr>
        <w:t xml:space="preserve">目</w:t>
      </w:r>
      <w:r>
        <w:rPr>
          <w:rFonts w:hint="eastAsia" w:ascii="宋体" w:hAnsi="宋体" w:eastAsia="宋体" w:cs="宋体"/>
          <w:b/>
          <w:bCs/>
          <w:color w:val="000000" w:themeColor="text1"/>
          <w:sz w:val="28"/>
          <w:szCs w:val="22"/>
          <w:lang w:val="en-US" w:eastAsia="zh-CN"/>
          <w14:textFill>
            <w14:solidFill>
              <w14:schemeClr w14:val="tx1"/>
            </w14:solidFill>
          </w14:textFill>
        </w:rPr>
        <w:t xml:space="preserve">   </w:t>
      </w:r>
      <w:r>
        <w:rPr>
          <w:rFonts w:ascii="宋体" w:hAnsi="宋体" w:eastAsia="宋体" w:cs="宋体"/>
          <w:b/>
          <w:bCs/>
          <w:color w:val="000000" w:themeColor="text1"/>
          <w:sz w:val="28"/>
          <w:szCs w:val="22"/>
          <w14:textFill>
            <w14:solidFill>
              <w14:schemeClr w14:val="tx1"/>
            </w14:solidFill>
          </w14:textFill>
        </w:rPr>
        <w:t xml:space="preserve">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定义</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合同范围</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第四条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支付</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第五条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交货</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包装和标记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第八条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安装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验收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索赔</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不可抗力</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合同的终止</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争议的解决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第十五条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适用法律</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权利保证</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保密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合同生效及其他</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rPr>
          <w:rFonts w:ascii="宋体" w:hAnsi="宋体" w:eastAsia="宋体" w:cs="宋体"/>
          <w:b/>
          <w:color w:val="000000" w:themeColor="text1"/>
          <w:sz w:val="24"/>
          <w:szCs w:val="21"/>
          <w14:textFill>
            <w14:solidFill>
              <w14:schemeClr w14:val="tx1"/>
            </w14:solidFill>
          </w14:textFill>
        </w:rPr>
      </w:pPr>
      <w:r>
        <w:rPr>
          <w:rFonts w:ascii="宋体" w:hAnsi="宋体" w:eastAsia="宋体" w:cs="宋体"/>
          <w:b/>
          <w:color w:val="000000" w:themeColor="text1"/>
          <w:sz w:val="24"/>
          <w:szCs w:val="21"/>
          <w14:textFill>
            <w14:solidFill>
              <w14:schemeClr w14:val="tx1"/>
            </w14:solidFill>
          </w14:textFill>
        </w:rPr>
        <w:br w:type="page" w:clear="all"/>
      </w:r>
      <w:r/>
    </w:p>
    <w:p>
      <w:pPr>
        <w:ind w:left="0" w:right="0" w:firstLine="0"/>
        <w:jc w:val="center"/>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合同通用条款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定义</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除本合同上下文中另有规定外，下列各词语定义如下：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1.1“买方”见《合同专用条款》。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1.2“卖方”见《合同专用条款》。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1.3“工作现场”见《合同专用条款》。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1.4“合同标的”见合同附件4。</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1.5“技术资料”是指与合同标的的安装、试运行、验收、操作以及维修有关的技术指标、规格、图纸和文件。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1.6“技术培训”是指在合同标的的安装、试运行、验收、操作、维修以及其他方面卖方给予买方的培训。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1.7“安装”是指有关合同标的、备件和材料的安装工作。</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1.8“试运行”是指为验明合同标的的技术性能，在安装完毕后对合同标的进行的测试。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1.10“合同货币”见《合同专用条款》。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1.11“合同价格”见合同附件4。</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1.12“合同生效日”见《合同协议书》（合同附件1）第5 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1.13“日”是指日历天数。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1.14“月”是指日历月数。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 合同范围</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2.1买方同意从卖方购买、卖方同意向买方出售和提供的合同标的以及相关售后服务、技术培训和技术资料。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 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3.1 合同总价见《合同专用条款》。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3.2 合同总价是固定价格。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第四条 支付</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4.2卖方有义务根据合同的规定向买方支付违约金和/或赔偿金时，买方有权从任何一笔应付款或卖方的履约保证金中予以扣除。</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第五条 交货</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5.1交货期限、批次和交货条件见《合同专用条款》。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5.2交货地点见《合同专用条款》。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5.3在《合同专用条款》规定的期限内，卖方应将合同号、合同标的的名称、数量、金额、包装件数以及交货的时间以书面方式通知买方。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5.4卖方应按下列规定交付合同标的：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5.4.1卖方负责将合同标的送至《合同专用条款》规定的交货地点。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5.4.2买方出具的收据日期是合同标的的实际交货日期。</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5.5如果卖方未能按照合同规定的交货期限交货，卖方应按《合同专用条款》的规定支付违约金或提供其他救济。</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第六条 包装与标记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6.1除非合同中另有规定，合同标的应保持产品制造企业原包装完好。</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6.2在合同标的的每件包装中都应附有下列单据：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装箱明细单；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质量合格证；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第七条 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7.1 技术资料交付的期限和方式见《合同专用条款》。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第八条 安装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8.1 合同标的的安装期限见《合同专用条款》。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 验收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9.1合同标的的试运行、验收见《合同专用条款》。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9.2如果合同附件2 所规定的所有技术性能在验收中都已经达到，双方应在验收合格后5 日内签署验收书。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9.3买方派出1-3名技术人员参加项目实施，卖方应积极配合</w:t>
      </w:r>
      <w:r>
        <w:rPr>
          <w:rFonts w:hint="eastAsia" w:ascii="宋体" w:hAnsi="宋体" w:cs="宋体"/>
          <w:color w:val="000000" w:themeColor="text1"/>
          <w:sz w:val="24"/>
          <w:szCs w:val="21"/>
          <w:lang w:eastAsia="zh-CN"/>
          <w14:textFill>
            <w14:solidFill>
              <w14:schemeClr w14:val="tx1"/>
            </w14:solidFill>
          </w14:textFill>
        </w:rPr>
        <w:t xml:space="preserve">买</w:t>
      </w:r>
      <w:r>
        <w:rPr>
          <w:rFonts w:ascii="宋体" w:hAnsi="宋体" w:eastAsia="宋体" w:cs="宋体"/>
          <w:color w:val="000000" w:themeColor="text1"/>
          <w:sz w:val="24"/>
          <w:szCs w:val="21"/>
          <w14:textFill>
            <w14:solidFill>
              <w14:schemeClr w14:val="tx1"/>
            </w14:solidFill>
          </w14:textFill>
        </w:rPr>
        <w:t xml:space="preserve">方派出的1-3名技术人员监督管理。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第十条 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10.1售后服务和技术培训见合同附件3。</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 索赔</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卖方替换不符合合同规定的合同标的。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按质量低劣的程度、买方受损害的程度及损失的数额对合同标的进行降价。</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拒收合同标的。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D. 赔偿由卖方违约引起的其他损失。</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 不可抗力</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 合同的终止</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卖方在合同规定的交货期限后未能按《合同专用条款》中规定的最终期限交付合同标的和/或技术资料；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合同标的未能达到合同附件2 规定的技术性能；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13.3如果买方认定卖方在投标或执行合同中有腐败或欺诈行为,买方有权在任何时候发出书面通知终止合同。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A.“腐败行为”系指在招标、采购和合同执行等过程中，为谋求利益、影响相关人员而提供、给予、接受或索取任何有价物的行为。</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13.4在买方全部或部分终止合同的情况下，卖方应按《合同专用条款》的规定对买方给予补偿。</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 争议的解决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第十五条 适用法律</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15.1 本合同的执行和争议的解决适用中华人民共和国的法律并按中华人民共和国的法律进行解释。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权利保证</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保密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17.2上述秘密，卖方只能用于本合同，而且只能由卖方相应的人员使用；没有必要接触的卖方人员，不得接触。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17.3卖方应当采取适当有效的方式保护所获取的上述秘密。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 合同生效及其他</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 本合同在合同协议书（合同附件1）规定的条件全部满足后生效。</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18.3 合同双方各自承担与本合同有关的应负税费。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18.5对本合同的任何补充、增添或修改以书面方式进行。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18.6没有另一方的事先书面同意，合同任何一方不得将合同项下的任何权利和义务转让给第三方。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18.8合同条款中的标题和边注仅供参考使用，不应视为合同的一部分，也不影响本文的解释。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18.9合同构成买方和卖方之间就合同主要内容方面的完整协议，并且取代合同签订前所有关于这方面的通讯、协商、协议(不论是书面的，还是口头的)。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合同专用条款</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甲方（买方）：</w:t>
      </w:r>
      <w:r>
        <w:rPr>
          <w:rFonts w:hint="eastAsia" w:ascii="宋体" w:hAnsi="宋体" w:cs="宋体"/>
          <w:color w:val="000000"/>
          <w:sz w:val="24"/>
          <w:u w:val="single"/>
          <w:lang w:eastAsia="zh-CN"/>
        </w:rPr>
        <w:t xml:space="preserve">徐州市云龙区城市管理局</w:t>
      </w:r>
      <w:r>
        <w:rPr>
          <w:rFonts w:hint="eastAsia" w:ascii="宋体" w:hAnsi="宋体" w:eastAsia="宋体" w:cs="宋体"/>
          <w:color w:val="000000"/>
          <w:sz w:val="24"/>
          <w:u w:val="single"/>
        </w:rPr>
        <w:t xml:space="preserve"> </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乙方（卖方）：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000000"/>
          <w:sz w:val="24"/>
        </w:rPr>
      </w:pPr>
      <w:r>
        <w:rPr>
          <w:rFonts w:hint="eastAsia" w:ascii="宋体" w:hAnsi="宋体" w:eastAsia="宋体" w:cs="宋体"/>
          <w:bCs/>
          <w:color w:val="000000"/>
          <w:sz w:val="24"/>
        </w:rPr>
        <w:t xml:space="preserve">依照《中华人民共和国民法典》等法律法规的相关规定，遵循平等、自愿、公平和诚实信用的原则，双方就</w:t>
      </w:r>
      <w:r>
        <w:rPr>
          <w:rFonts w:hint="eastAsia" w:ascii="宋体" w:hAnsi="宋体" w:cs="宋体"/>
          <w:bCs/>
          <w:color w:val="000000"/>
          <w:sz w:val="24"/>
          <w:u w:val="single"/>
          <w:lang w:val="en-US" w:eastAsia="zh-CN"/>
        </w:rPr>
        <w:t xml:space="preserve">           </w:t>
      </w:r>
      <w:r>
        <w:rPr>
          <w:rFonts w:hint="eastAsia" w:ascii="宋体" w:hAnsi="宋体" w:cs="宋体"/>
          <w:bCs/>
          <w:color w:val="000000"/>
          <w:sz w:val="24"/>
          <w:u w:val="none"/>
          <w:lang w:val="en-US" w:eastAsia="zh-CN"/>
        </w:rPr>
        <w:t xml:space="preserve">项目</w:t>
      </w:r>
      <w:r>
        <w:rPr>
          <w:rFonts w:hint="eastAsia" w:ascii="宋体" w:hAnsi="宋体" w:eastAsia="宋体" w:cs="宋体"/>
          <w:bCs/>
          <w:color w:val="000000"/>
          <w:sz w:val="24"/>
        </w:rPr>
        <w:t xml:space="preserve">相关事宜达成一致意见，特签订本合同，以明确双方</w:t>
      </w:r>
      <w:r>
        <w:rPr>
          <w:rFonts w:hint="eastAsia" w:ascii="宋体" w:hAnsi="宋体" w:eastAsia="宋体" w:cs="宋体"/>
          <w:color w:val="000000"/>
          <w:sz w:val="24"/>
        </w:rPr>
        <w:t xml:space="preserve">的权利、义务，确保合同双方共同执行。</w:t>
      </w:r>
      <w:r/>
    </w:p>
    <w:p>
      <w:pPr>
        <w:numPr>
          <w:ilvl w:val="0"/>
          <w:numId w:val="3"/>
        </w:numPr>
        <w:spacing w:line="360" w:lineRule="exact"/>
        <w:rPr>
          <w:rStyle w:val="1144"/>
          <w:rFonts w:hint="eastAsia" w:ascii="宋体" w:hAnsi="宋体" w:eastAsia="宋体" w:cs="宋体"/>
          <w:b/>
          <w:color w:val="000000"/>
          <w:sz w:val="24"/>
        </w:rPr>
      </w:pPr>
      <w:r>
        <w:rPr>
          <w:rFonts w:hint="eastAsia" w:ascii="宋体" w:hAnsi="宋体" w:eastAsia="宋体" w:cs="宋体"/>
          <w:b/>
          <w:color w:val="000000"/>
          <w:sz w:val="24"/>
        </w:rPr>
        <w:t xml:space="preserve">合同标的</w:t>
      </w:r>
      <w:r/>
    </w:p>
    <w:p>
      <w:pPr>
        <w:ind w:left="426"/>
        <w:spacing w:line="360" w:lineRule="exact"/>
        <w:rPr>
          <w:rStyle w:val="1144"/>
          <w:rFonts w:hint="eastAsia" w:ascii="宋体" w:hAnsi="宋体" w:eastAsia="宋体" w:cs="宋体"/>
          <w:color w:val="000000"/>
          <w:sz w:val="24"/>
        </w:rPr>
      </w:pPr>
      <w:r>
        <w:rPr>
          <w:rStyle w:val="1144"/>
          <w:rFonts w:hint="eastAsia" w:ascii="宋体" w:hAnsi="宋体" w:eastAsia="宋体" w:cs="宋体"/>
          <w:color w:val="000000"/>
          <w:sz w:val="24"/>
        </w:rPr>
        <w:t xml:space="preserve">1.1产品名称、型号、规格、数量及价款</w:t>
      </w:r>
      <w:r/>
    </w:p>
    <w:tbl>
      <w:tblPr>
        <w:tblStyle w:val="788"/>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型号</w:t>
            </w:r>
            <w:r/>
          </w:p>
        </w:tc>
        <w:tc>
          <w:tcPr>
            <w:tcW w:w="11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w:t>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000000"/>
                <w:sz w:val="24"/>
                <w:lang w:bidi="ar"/>
              </w:rPr>
            </w:pPr>
            <w:r>
              <w:rPr>
                <w:rFonts w:hint="eastAsia" w:ascii="宋体" w:hAnsi="宋体" w:eastAsia="宋体" w:cs="宋体"/>
                <w:b/>
                <w:color w:val="000000"/>
                <w:sz w:val="24"/>
                <w:lang w:bidi="ar"/>
              </w:rPr>
              <w:t xml:space="preserve">合计（大写）：人民币</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元整 </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（含税含运费）</w:t>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left="431"/>
        <w:jc w:val="left"/>
        <w:keepLines w:val="0"/>
        <w:keepNext w:val="0"/>
        <w:pageBreakBefore w:val="0"/>
        <w:spacing w:line="360" w:lineRule="auto"/>
        <w:widowControl/>
        <w:rPr>
          <w:rFonts w:ascii="宋体" w:hAnsi="宋体" w:eastAsia="宋体" w:cs="宋体"/>
          <w:b/>
          <w:bCs/>
          <w:color w:val="000000"/>
          <w:spacing w:val="8"/>
          <w:sz w:val="24"/>
          <w:szCs w:val="24"/>
          <w:lang w:val="en-US" w:eastAsia="en-US" w:bidi="ar-SA"/>
        </w:rPr>
      </w:pPr>
      <w:r>
        <w:rPr>
          <w:rFonts w:ascii="宋体" w:hAnsi="宋体" w:eastAsia="宋体" w:cs="宋体"/>
          <w:b/>
          <w:bCs/>
          <w:color w:val="000000"/>
          <w:spacing w:val="8"/>
          <w:sz w:val="24"/>
          <w:szCs w:val="24"/>
          <w:lang w:val="en-US" w:eastAsia="en-US" w:bidi="ar-SA"/>
        </w:rPr>
        <w:t xml:space="preserve">二、交货地点：</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u w:val="single"/>
          <w:lang w:val="en-US" w:eastAsia="zh-CN" w:bidi="ar-SA"/>
        </w:rPr>
      </w:pPr>
      <w:r>
        <w:rPr>
          <w:rFonts w:hint="eastAsia" w:ascii="宋体" w:hAnsi="宋体" w:cs="宋体"/>
          <w:color w:val="000000"/>
          <w:spacing w:val="8"/>
          <w:sz w:val="24"/>
          <w:szCs w:val="24"/>
          <w:lang w:val="en-US" w:eastAsia="zh-CN" w:bidi="ar-SA"/>
        </w:rPr>
        <w:t xml:space="preserve">1、</w:t>
      </w:r>
      <w:r>
        <w:rPr>
          <w:rFonts w:ascii="宋体" w:hAnsi="宋体" w:eastAsia="宋体" w:cs="宋体"/>
          <w:color w:val="000000"/>
          <w:spacing w:val="8"/>
          <w:sz w:val="24"/>
          <w:szCs w:val="24"/>
          <w:lang w:val="en-US" w:eastAsia="en-US" w:bidi="ar-SA"/>
        </w:rPr>
        <w:t xml:space="preserve">项目名称：</w:t>
      </w:r>
      <w:r>
        <w:rPr>
          <w:rFonts w:hint="eastAsia" w:ascii="宋体" w:hAnsi="宋体" w:eastAsia="宋体" w:cs="宋体"/>
          <w:color w:val="000000"/>
          <w:spacing w:val="8"/>
          <w:sz w:val="24"/>
          <w:szCs w:val="24"/>
          <w:u w:val="none"/>
          <w:lang w:val="en-US" w:eastAsia="zh-CN" w:bidi="ar-SA"/>
        </w:rPr>
        <w:t xml:space="preserve">                     </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zh-CN" w:bidi="ar-SA"/>
        </w:rPr>
      </w:pPr>
      <w:r>
        <w:rPr>
          <w:rFonts w:hint="eastAsia" w:ascii="宋体" w:hAnsi="宋体" w:cs="宋体"/>
          <w:color w:val="000000"/>
          <w:spacing w:val="8"/>
          <w:sz w:val="24"/>
          <w:szCs w:val="24"/>
          <w:lang w:val="en-US" w:eastAsia="zh-CN" w:bidi="ar-SA"/>
        </w:rPr>
        <w:t xml:space="preserve">2、</w:t>
      </w:r>
      <w:r>
        <w:rPr>
          <w:rFonts w:ascii="宋体" w:hAnsi="宋体" w:eastAsia="宋体" w:cs="宋体"/>
          <w:color w:val="000000"/>
          <w:spacing w:val="8"/>
          <w:sz w:val="24"/>
          <w:szCs w:val="24"/>
          <w:lang w:val="en-US" w:eastAsia="en-US" w:bidi="ar-SA"/>
        </w:rPr>
        <w:t xml:space="preserve">项目地点：</w:t>
      </w:r>
      <w:r>
        <w:rPr>
          <w:rFonts w:hint="eastAsia" w:ascii="宋体" w:hAnsi="宋体" w:eastAsia="宋体" w:cs="宋体"/>
          <w:color w:val="000000"/>
          <w:spacing w:val="8"/>
          <w:sz w:val="24"/>
          <w:szCs w:val="24"/>
          <w:u w:val="none"/>
          <w:lang w:val="en-US" w:eastAsia="zh-CN" w:bidi="ar-SA"/>
        </w:rPr>
        <w:t xml:space="preserve">                     </w:t>
      </w:r>
      <w:r>
        <w:rPr>
          <w:rFonts w:hint="eastAsia" w:ascii="宋体" w:hAnsi="宋体" w:eastAsia="宋体" w:cs="宋体"/>
          <w:color w:val="000000"/>
          <w:spacing w:val="8"/>
          <w:sz w:val="24"/>
          <w:szCs w:val="24"/>
          <w:lang w:val="en-US" w:eastAsia="zh-CN" w:bidi="ar-SA"/>
        </w:rPr>
        <w:t xml:space="preserve">               </w:t>
      </w:r>
      <w:r/>
    </w:p>
    <w:p>
      <w:pPr>
        <w:ind w:left="431"/>
        <w:jc w:val="left"/>
        <w:keepLines w:val="0"/>
        <w:keepNext w:val="0"/>
        <w:pageBreakBefore w:val="0"/>
        <w:spacing w:line="360" w:lineRule="auto"/>
        <w:widowControl/>
        <w:rPr>
          <w:rFonts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三</w:t>
      </w:r>
      <w:r>
        <w:rPr>
          <w:rFonts w:ascii="宋体" w:hAnsi="宋体" w:eastAsia="宋体" w:cs="宋体"/>
          <w:b/>
          <w:bCs/>
          <w:color w:val="000000"/>
          <w:spacing w:val="8"/>
          <w:sz w:val="24"/>
          <w:szCs w:val="24"/>
          <w:lang w:val="en-US" w:eastAsia="en-US" w:bidi="ar-SA"/>
        </w:rPr>
        <w:t xml:space="preserve">、合同总价范围：</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1、本次招标包括所投设备及其备品、备件和专用工具费用、税费及包装、运至最终目的地的运输、保险</w:t>
      </w:r>
      <w:r>
        <w:rPr>
          <w:rFonts w:hint="eastAsia" w:ascii="宋体" w:hAnsi="宋体" w:eastAsia="宋体" w:cs="宋体"/>
          <w:color w:val="000000"/>
          <w:spacing w:val="8"/>
          <w:sz w:val="24"/>
          <w:szCs w:val="24"/>
          <w:lang w:val="en-US" w:eastAsia="zh-CN" w:bidi="ar-SA"/>
        </w:rPr>
        <w:t xml:space="preserve">（车辆保险、上牌、购置费除外）</w:t>
      </w:r>
      <w:r>
        <w:rPr>
          <w:rFonts w:ascii="宋体" w:hAnsi="宋体" w:eastAsia="宋体" w:cs="宋体"/>
          <w:color w:val="000000"/>
          <w:spacing w:val="8"/>
          <w:sz w:val="24"/>
          <w:szCs w:val="24"/>
          <w:lang w:val="en-US" w:eastAsia="en-US" w:bidi="ar-SA"/>
        </w:rPr>
        <w:t xml:space="preserve">、现场吊装、检测验收、安装调试、技术支持与培训、售后服务与维保及相关劳务支出等工作所发生的全部费用以及企业利润、税金和政策性文件规定及合同包含的所有风险、责任等各项应有费用。</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2、免费服务期</w:t>
      </w:r>
      <w:r>
        <w:rPr>
          <w:rFonts w:ascii="宋体" w:hAnsi="宋体" w:eastAsia="宋体" w:cs="宋体"/>
          <w:color w:val="000000"/>
          <w:spacing w:val="8"/>
          <w:sz w:val="24"/>
          <w:szCs w:val="24"/>
          <w:u w:val="single"/>
          <w:lang w:val="en-US" w:eastAsia="en-US" w:bidi="ar-SA"/>
        </w:rPr>
        <w:t xml:space="preserve">     </w:t>
      </w:r>
      <w:r>
        <w:rPr>
          <w:rFonts w:ascii="宋体" w:hAnsi="宋体" w:eastAsia="宋体" w:cs="宋体"/>
          <w:color w:val="000000"/>
          <w:spacing w:val="8"/>
          <w:sz w:val="24"/>
          <w:szCs w:val="24"/>
          <w:lang w:val="en-US" w:eastAsia="en-US" w:bidi="ar-SA"/>
        </w:rPr>
        <w:t xml:space="preserve"> 年。</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3、 甲方有权根据设计变更作相应调整，乙方应予同意，其单价按投标报价按实结算。</w:t>
      </w:r>
      <w:r/>
    </w:p>
    <w:p>
      <w:pPr>
        <w:ind w:left="431"/>
        <w:jc w:val="left"/>
        <w:keepLines w:val="0"/>
        <w:keepNext w:val="0"/>
        <w:pageBreakBefore w:val="0"/>
        <w:spacing w:line="360" w:lineRule="auto"/>
        <w:widowControl/>
        <w:rPr>
          <w:rFonts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四</w:t>
      </w:r>
      <w:r>
        <w:rPr>
          <w:rFonts w:ascii="宋体" w:hAnsi="宋体" w:eastAsia="宋体" w:cs="宋体"/>
          <w:b/>
          <w:bCs/>
          <w:color w:val="000000"/>
          <w:spacing w:val="8"/>
          <w:sz w:val="24"/>
          <w:szCs w:val="24"/>
          <w:lang w:val="en-US" w:eastAsia="en-US" w:bidi="ar-SA"/>
        </w:rPr>
        <w:t xml:space="preserve">、交货内容：</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1、符合本合同及招标文件规定的货物或服务。</w:t>
      </w:r>
      <w:r/>
    </w:p>
    <w:p>
      <w:pPr>
        <w:ind w:firstLine="512"/>
        <w:jc w:val="left"/>
        <w:keepLines w:val="0"/>
        <w:keepNext w:val="0"/>
        <w:pageBreakBefore w:val="0"/>
        <w:spacing w:line="360" w:lineRule="auto"/>
        <w:widowControl/>
        <w:rPr>
          <w:rFonts w:hint="eastAsia" w:ascii="宋体" w:hAnsi="宋体" w:eastAsia="宋体" w:cs="宋体"/>
          <w:color w:val="000000"/>
          <w:spacing w:val="8"/>
          <w:sz w:val="24"/>
          <w:szCs w:val="24"/>
          <w:lang w:val="en-US" w:eastAsia="zh-CN" w:bidi="ar-SA"/>
        </w:rPr>
      </w:pPr>
      <w:r>
        <w:rPr>
          <w:rFonts w:ascii="宋体" w:hAnsi="宋体" w:eastAsia="宋体" w:cs="宋体"/>
          <w:color w:val="000000"/>
          <w:spacing w:val="8"/>
          <w:sz w:val="24"/>
          <w:szCs w:val="24"/>
          <w:lang w:val="en-US" w:eastAsia="en-US" w:bidi="ar-SA"/>
        </w:rPr>
        <w:t xml:space="preserve">2、保证货物使用及维修所需的全套技术资料和文件，至少应包括以下内容</w:t>
      </w:r>
      <w:r>
        <w:rPr>
          <w:rFonts w:hint="eastAsia" w:ascii="宋体" w:hAnsi="宋体" w:cs="宋体"/>
          <w:color w:val="000000"/>
          <w:spacing w:val="8"/>
          <w:sz w:val="24"/>
          <w:szCs w:val="24"/>
          <w:lang w:val="en-US" w:eastAsia="zh-CN" w:bidi="ar-SA"/>
        </w:rPr>
        <w:t xml:space="preserve">：</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zh-CN" w:bidi="ar-SA"/>
        </w:rPr>
      </w:pPr>
      <w:r>
        <w:rPr>
          <w:rFonts w:ascii="宋体" w:hAnsi="宋体" w:eastAsia="宋体" w:cs="宋体"/>
          <w:color w:val="000000"/>
          <w:spacing w:val="8"/>
          <w:sz w:val="24"/>
          <w:szCs w:val="24"/>
          <w:lang w:val="en-US" w:eastAsia="en-US" w:bidi="ar-SA"/>
        </w:rPr>
        <w:t xml:space="preserve">货物清单；</w:t>
      </w:r>
      <w:r/>
    </w:p>
    <w:p>
      <w:pPr>
        <w:ind w:left="431"/>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出厂合格证；</w:t>
      </w:r>
      <w:r/>
    </w:p>
    <w:p>
      <w:pPr>
        <w:ind w:left="431"/>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操作的标识和中文标注；</w:t>
      </w:r>
      <w:r/>
    </w:p>
    <w:p>
      <w:pPr>
        <w:ind w:left="431"/>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使用中文说明书；</w:t>
      </w:r>
      <w:r/>
    </w:p>
    <w:p>
      <w:pPr>
        <w:ind w:left="431"/>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使用维修保养中文说明书；</w:t>
      </w:r>
      <w:r/>
    </w:p>
    <w:p>
      <w:pPr>
        <w:numPr>
          <w:ilvl w:val="0"/>
          <w:numId w:val="0"/>
        </w:numPr>
        <w:ind w:left="431"/>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w:t>
      </w:r>
      <w:r>
        <w:rPr>
          <w:rFonts w:ascii="宋体" w:hAnsi="宋体" w:eastAsia="宋体" w:cs="宋体"/>
          <w:color w:val="000000"/>
          <w:spacing w:val="8"/>
          <w:sz w:val="24"/>
          <w:szCs w:val="24"/>
          <w:lang w:val="en-US" w:eastAsia="en-US" w:bidi="ar-SA"/>
        </w:rPr>
        <w:t xml:space="preserve">其他必备材料和必备工具、货物等。</w:t>
      </w:r>
      <w:r/>
    </w:p>
    <w:p>
      <w:pPr>
        <w:ind w:firstLine="514"/>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五</w:t>
      </w:r>
      <w:r>
        <w:rPr>
          <w:rFonts w:ascii="宋体" w:hAnsi="宋体" w:eastAsia="宋体" w:cs="宋体"/>
          <w:b/>
          <w:bCs/>
          <w:color w:val="000000"/>
          <w:spacing w:val="8"/>
          <w:sz w:val="24"/>
          <w:szCs w:val="24"/>
          <w:lang w:val="en-US" w:eastAsia="en-US" w:bidi="ar-SA"/>
        </w:rPr>
        <w:t xml:space="preserve">、交货</w:t>
      </w:r>
      <w:r>
        <w:rPr>
          <w:rFonts w:ascii="宋体" w:hAnsi="宋体" w:eastAsia="宋体" w:cs="宋体"/>
          <w:color w:val="000000"/>
          <w:spacing w:val="8"/>
          <w:sz w:val="24"/>
          <w:szCs w:val="24"/>
          <w:lang w:val="en-US" w:eastAsia="en-US" w:bidi="ar-SA"/>
        </w:rPr>
        <w:t xml:space="preserve">：</w:t>
      </w:r>
      <w:r/>
    </w:p>
    <w:p>
      <w:pPr>
        <w:ind w:firstLine="512"/>
        <w:jc w:val="left"/>
        <w:keepLines w:val="0"/>
        <w:keepNext w:val="0"/>
        <w:pageBreakBefore w:val="0"/>
        <w:spacing w:line="360" w:lineRule="auto"/>
        <w:widowControl/>
        <w:rPr>
          <w:rFonts w:hint="eastAsia" w:ascii="宋体" w:hAnsi="宋体" w:eastAsia="宋体" w:cs="宋体"/>
          <w:color w:val="000000"/>
          <w:spacing w:val="8"/>
          <w:sz w:val="24"/>
          <w:szCs w:val="24"/>
          <w:lang w:val="en-US" w:eastAsia="en-US" w:bidi="ar-SA"/>
        </w:rPr>
      </w:pPr>
      <w:r>
        <w:rPr>
          <w:rFonts w:hint="eastAsia" w:ascii="宋体" w:hAnsi="宋体" w:eastAsia="宋体" w:cs="宋体"/>
          <w:color w:val="000000"/>
          <w:spacing w:val="8"/>
          <w:sz w:val="24"/>
          <w:szCs w:val="24"/>
          <w:lang w:val="en-US" w:eastAsia="en-US" w:bidi="ar-SA"/>
        </w:rPr>
        <w:t xml:space="preserve">5.1卖方应于合同签订之日起30日内或买方规定的时间内将所有采购货物(全新、合格产品）无损交付。</w:t>
      </w:r>
      <w:r/>
    </w:p>
    <w:p>
      <w:pPr>
        <w:ind w:firstLine="512"/>
        <w:jc w:val="left"/>
        <w:keepLines w:val="0"/>
        <w:keepNext w:val="0"/>
        <w:pageBreakBefore w:val="0"/>
        <w:spacing w:line="360" w:lineRule="auto"/>
        <w:widowControl/>
        <w:rPr>
          <w:rFonts w:hint="eastAsia" w:ascii="宋体" w:hAnsi="宋体" w:eastAsia="宋体" w:cs="宋体"/>
          <w:color w:val="000000"/>
          <w:spacing w:val="8"/>
          <w:sz w:val="24"/>
          <w:szCs w:val="24"/>
          <w:lang w:val="en-US" w:eastAsia="en-US" w:bidi="ar-SA"/>
        </w:rPr>
      </w:pPr>
      <w:r>
        <w:rPr>
          <w:rFonts w:hint="eastAsia" w:ascii="宋体" w:hAnsi="宋体" w:eastAsia="宋体" w:cs="宋体"/>
          <w:color w:val="000000"/>
          <w:spacing w:val="8"/>
          <w:sz w:val="24"/>
          <w:szCs w:val="24"/>
          <w:lang w:val="en-US" w:eastAsia="en-US" w:bidi="ar-SA"/>
        </w:rPr>
        <w:t xml:space="preserve">5.2 交货地点为 买方指定地点。</w:t>
      </w:r>
      <w:r/>
    </w:p>
    <w:p>
      <w:pPr>
        <w:ind w:firstLine="512"/>
        <w:jc w:val="left"/>
        <w:keepLines w:val="0"/>
        <w:keepNext w:val="0"/>
        <w:pageBreakBefore w:val="0"/>
        <w:spacing w:line="360" w:lineRule="auto"/>
        <w:widowControl/>
        <w:rPr>
          <w:rFonts w:hint="eastAsia" w:ascii="宋体" w:hAnsi="宋体" w:eastAsia="宋体" w:cs="宋体"/>
          <w:color w:val="000000"/>
          <w:spacing w:val="8"/>
          <w:sz w:val="24"/>
          <w:szCs w:val="24"/>
          <w:lang w:val="en-US" w:eastAsia="en-US" w:bidi="ar-SA"/>
        </w:rPr>
      </w:pPr>
      <w:r>
        <w:rPr>
          <w:rFonts w:hint="eastAsia" w:ascii="宋体" w:hAnsi="宋体" w:eastAsia="宋体" w:cs="宋体"/>
          <w:color w:val="000000"/>
          <w:spacing w:val="8"/>
          <w:sz w:val="24"/>
          <w:szCs w:val="24"/>
          <w:lang w:val="en-US" w:eastAsia="en-US" w:bidi="ar-SA"/>
        </w:rPr>
        <w:t xml:space="preserve">5.3卖方应在不迟于每批合同标的备妥待运前10日通知买方。</w:t>
      </w:r>
      <w:r/>
    </w:p>
    <w:p>
      <w:pPr>
        <w:ind w:firstLine="512"/>
        <w:jc w:val="left"/>
        <w:keepLines w:val="0"/>
        <w:keepNext w:val="0"/>
        <w:pageBreakBefore w:val="0"/>
        <w:spacing w:line="360" w:lineRule="auto"/>
        <w:widowControl/>
        <w:rPr>
          <w:rFonts w:hint="eastAsia" w:ascii="宋体" w:hAnsi="宋体" w:eastAsia="宋体" w:cs="宋体"/>
          <w:color w:val="000000"/>
          <w:spacing w:val="8"/>
          <w:sz w:val="24"/>
          <w:szCs w:val="24"/>
          <w:lang w:val="en-US" w:eastAsia="en-US" w:bidi="ar-SA"/>
        </w:rPr>
      </w:pPr>
      <w:r>
        <w:rPr>
          <w:rFonts w:hint="eastAsia" w:ascii="宋体" w:hAnsi="宋体" w:eastAsia="宋体" w:cs="宋体"/>
          <w:color w:val="000000"/>
          <w:spacing w:val="8"/>
          <w:sz w:val="24"/>
          <w:szCs w:val="24"/>
          <w:lang w:val="en-US" w:eastAsia="en-US" w:bidi="ar-SA"/>
        </w:rPr>
        <w:t xml:space="preserve">5.5如果卖方未能按照合同规定的交货期限交货，卖方应按每天迟交合同标的金额的百分之一(1%)的比率支付违约金。违约金的总金额不超过合同总价的百分之十(10%)，违约金的支付不能免除卖方继续交付相关合同标的的义务。</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hint="eastAsia" w:ascii="宋体" w:hAnsi="宋体" w:eastAsia="宋体" w:cs="宋体"/>
          <w:color w:val="000000"/>
          <w:spacing w:val="8"/>
          <w:sz w:val="24"/>
          <w:szCs w:val="24"/>
          <w:lang w:val="en-US" w:eastAsia="en-US" w:bidi="ar-SA"/>
        </w:rPr>
        <w:t xml:space="preserve">如果卖方在合同规定的交货期限后十日内仍未能交付全部或部分标的，在不妨碍买方采取其他救济手段的情况下，买方可以向卖方发出书面违约通知从而全部或部分地终止合同。</w:t>
      </w:r>
      <w:r>
        <w:rPr>
          <w:rFonts w:ascii="宋体" w:hAnsi="宋体" w:eastAsia="宋体" w:cs="宋体"/>
          <w:color w:val="000000"/>
          <w:spacing w:val="8"/>
          <w:sz w:val="24"/>
          <w:szCs w:val="24"/>
          <w:lang w:val="en-US" w:eastAsia="en-US" w:bidi="ar-SA"/>
        </w:rPr>
        <w:t xml:space="preserve">乙方交货至甲方指定地点，所发生的运输等费用及货物的损坏造成的损失由乙方承担。</w:t>
      </w:r>
      <w:r/>
    </w:p>
    <w:p>
      <w:pPr>
        <w:ind w:left="431"/>
        <w:jc w:val="left"/>
        <w:keepLines w:val="0"/>
        <w:keepNext w:val="0"/>
        <w:pageBreakBefore w:val="0"/>
        <w:spacing w:line="360" w:lineRule="auto"/>
        <w:widowControl/>
        <w:rPr>
          <w:rFonts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六</w:t>
      </w:r>
      <w:r>
        <w:rPr>
          <w:rFonts w:ascii="宋体" w:hAnsi="宋体" w:eastAsia="宋体" w:cs="宋体"/>
          <w:b/>
          <w:bCs/>
          <w:color w:val="000000"/>
          <w:spacing w:val="8"/>
          <w:sz w:val="24"/>
          <w:szCs w:val="24"/>
          <w:lang w:val="en-US" w:eastAsia="en-US" w:bidi="ar-SA"/>
        </w:rPr>
        <w:t xml:space="preserve">、工期</w:t>
      </w:r>
      <w:r/>
    </w:p>
    <w:p>
      <w:pPr>
        <w:ind w:left="431"/>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1、交货日期：</w:t>
      </w:r>
      <w:r>
        <w:rPr>
          <w:rFonts w:ascii="宋体" w:hAnsi="宋体" w:eastAsia="宋体" w:cs="宋体"/>
          <w:color w:val="000000"/>
          <w:spacing w:val="8"/>
          <w:sz w:val="24"/>
          <w:szCs w:val="24"/>
          <w:u w:val="single"/>
          <w:lang w:val="en-US" w:eastAsia="en-US" w:bidi="ar-SA"/>
        </w:rPr>
        <w:t xml:space="preserve">    </w:t>
      </w:r>
      <w:r>
        <w:rPr>
          <w:rFonts w:ascii="宋体" w:hAnsi="宋体" w:eastAsia="宋体" w:cs="宋体"/>
          <w:color w:val="000000"/>
          <w:spacing w:val="8"/>
          <w:sz w:val="24"/>
          <w:szCs w:val="24"/>
          <w:lang w:val="en-US" w:eastAsia="en-US" w:bidi="ar-SA"/>
        </w:rPr>
        <w:t xml:space="preserve">年</w:t>
      </w:r>
      <w:r>
        <w:rPr>
          <w:rFonts w:ascii="宋体" w:hAnsi="宋体" w:eastAsia="宋体" w:cs="宋体"/>
          <w:color w:val="000000"/>
          <w:spacing w:val="8"/>
          <w:sz w:val="24"/>
          <w:szCs w:val="24"/>
          <w:u w:val="single"/>
          <w:lang w:val="en-US" w:eastAsia="en-US" w:bidi="ar-SA"/>
        </w:rPr>
        <w:t xml:space="preserve">    </w:t>
      </w:r>
      <w:r>
        <w:rPr>
          <w:rFonts w:ascii="宋体" w:hAnsi="宋体" w:eastAsia="宋体" w:cs="宋体"/>
          <w:color w:val="000000"/>
          <w:spacing w:val="8"/>
          <w:sz w:val="24"/>
          <w:szCs w:val="24"/>
          <w:lang w:val="en-US" w:eastAsia="en-US" w:bidi="ar-SA"/>
        </w:rPr>
        <w:t xml:space="preserve">月</w:t>
      </w:r>
      <w:r>
        <w:rPr>
          <w:rFonts w:ascii="宋体" w:hAnsi="宋体" w:eastAsia="宋体" w:cs="宋体"/>
          <w:color w:val="000000"/>
          <w:spacing w:val="8"/>
          <w:sz w:val="24"/>
          <w:szCs w:val="24"/>
          <w:u w:val="single"/>
          <w:lang w:val="en-US" w:eastAsia="en-US" w:bidi="ar-SA"/>
        </w:rPr>
        <w:t xml:space="preserve">    </w:t>
      </w:r>
      <w:r>
        <w:rPr>
          <w:rFonts w:ascii="宋体" w:hAnsi="宋体" w:eastAsia="宋体" w:cs="宋体"/>
          <w:color w:val="000000"/>
          <w:spacing w:val="8"/>
          <w:sz w:val="24"/>
          <w:szCs w:val="24"/>
          <w:lang w:val="en-US" w:eastAsia="en-US" w:bidi="ar-SA"/>
        </w:rPr>
        <w:t xml:space="preserve">日。</w:t>
      </w:r>
      <w:r/>
    </w:p>
    <w:p>
      <w:pPr>
        <w:ind w:left="431"/>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2、交付使用：</w:t>
      </w:r>
      <w:r>
        <w:rPr>
          <w:rFonts w:ascii="宋体" w:hAnsi="宋体" w:eastAsia="宋体" w:cs="宋体"/>
          <w:color w:val="000000"/>
          <w:spacing w:val="8"/>
          <w:sz w:val="24"/>
          <w:szCs w:val="24"/>
          <w:u w:val="single"/>
          <w:lang w:val="en-US" w:eastAsia="en-US" w:bidi="ar-SA"/>
        </w:rPr>
        <w:t xml:space="preserve">    </w:t>
      </w:r>
      <w:r>
        <w:rPr>
          <w:rFonts w:ascii="宋体" w:hAnsi="宋体" w:eastAsia="宋体" w:cs="宋体"/>
          <w:color w:val="000000"/>
          <w:spacing w:val="8"/>
          <w:sz w:val="24"/>
          <w:szCs w:val="24"/>
          <w:lang w:val="en-US" w:eastAsia="en-US" w:bidi="ar-SA"/>
        </w:rPr>
        <w:t xml:space="preserve">年</w:t>
      </w:r>
      <w:r>
        <w:rPr>
          <w:rFonts w:ascii="宋体" w:hAnsi="宋体" w:eastAsia="宋体" w:cs="宋体"/>
          <w:color w:val="000000"/>
          <w:spacing w:val="8"/>
          <w:sz w:val="24"/>
          <w:szCs w:val="24"/>
          <w:u w:val="single"/>
          <w:lang w:val="en-US" w:eastAsia="en-US" w:bidi="ar-SA"/>
        </w:rPr>
        <w:t xml:space="preserve">    </w:t>
      </w:r>
      <w:r>
        <w:rPr>
          <w:rFonts w:ascii="宋体" w:hAnsi="宋体" w:eastAsia="宋体" w:cs="宋体"/>
          <w:color w:val="000000"/>
          <w:spacing w:val="8"/>
          <w:sz w:val="24"/>
          <w:szCs w:val="24"/>
          <w:lang w:val="en-US" w:eastAsia="en-US" w:bidi="ar-SA"/>
        </w:rPr>
        <w:t xml:space="preserve">月</w:t>
      </w:r>
      <w:r>
        <w:rPr>
          <w:rFonts w:ascii="宋体" w:hAnsi="宋体" w:eastAsia="宋体" w:cs="宋体"/>
          <w:color w:val="000000"/>
          <w:spacing w:val="8"/>
          <w:sz w:val="24"/>
          <w:szCs w:val="24"/>
          <w:u w:val="single"/>
          <w:lang w:val="en-US" w:eastAsia="en-US" w:bidi="ar-SA"/>
        </w:rPr>
        <w:t xml:space="preserve">    </w:t>
      </w:r>
      <w:r>
        <w:rPr>
          <w:rFonts w:ascii="宋体" w:hAnsi="宋体" w:eastAsia="宋体" w:cs="宋体"/>
          <w:color w:val="000000"/>
          <w:spacing w:val="8"/>
          <w:sz w:val="24"/>
          <w:szCs w:val="24"/>
          <w:lang w:val="en-US" w:eastAsia="en-US" w:bidi="ar-SA"/>
        </w:rPr>
        <w:t xml:space="preserve">日。</w:t>
      </w:r>
      <w:r/>
    </w:p>
    <w:p>
      <w:pPr>
        <w:ind w:right="0" w:firstLine="482"/>
        <w:jc w:val="both"/>
        <w:spacing w:before="0" w:after="0" w:line="499" w:lineRule="atLeast"/>
        <w:rPr>
          <w:b/>
          <w:bCs/>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1"/>
          <w:lang w:eastAsia="zh-CN"/>
          <w14:textFill>
            <w14:solidFill>
              <w14:schemeClr w14:val="tx1"/>
            </w14:solidFill>
          </w14:textFill>
        </w:rPr>
        <w:t xml:space="preserve">七、</w:t>
      </w:r>
      <w:r>
        <w:rPr>
          <w:rFonts w:ascii="宋体" w:hAnsi="宋体" w:eastAsia="宋体" w:cs="宋体"/>
          <w:b/>
          <w:bCs/>
          <w:color w:val="000000" w:themeColor="text1"/>
          <w:sz w:val="24"/>
          <w:szCs w:val="21"/>
          <w14:textFill>
            <w14:solidFill>
              <w14:schemeClr w14:val="tx1"/>
            </w14:solidFill>
          </w14:textFill>
        </w:rPr>
        <w:t xml:space="preserve"> 安装</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themeColor="text1"/>
          <w:sz w:val="24"/>
          <w:szCs w:val="21"/>
          <w14:textFill>
            <w14:solidFill>
              <w14:schemeClr w14:val="tx1"/>
            </w14:solidFill>
          </w14:textFill>
        </w:rPr>
        <w:t xml:space="preserve">卖方应</w:t>
      </w:r>
      <w:r>
        <w:rPr>
          <w:rFonts w:hint="eastAsia" w:ascii="宋体" w:hAnsi="宋体" w:cs="宋体"/>
          <w:b w:val="0"/>
          <w:bCs w:val="0"/>
          <w:color w:val="000000" w:themeColor="text1"/>
          <w:sz w:val="24"/>
          <w:szCs w:val="21"/>
          <w:lang w:eastAsia="zh-CN"/>
          <w14:textFill>
            <w14:solidFill>
              <w14:schemeClr w14:val="tx1"/>
            </w14:solidFill>
          </w14:textFill>
        </w:rPr>
        <w:t xml:space="preserve">在货到</w:t>
      </w:r>
      <w:r>
        <w:rPr>
          <w:rFonts w:hint="eastAsia" w:ascii="宋体" w:hAnsi="宋体" w:cs="宋体"/>
          <w:b w:val="0"/>
          <w:bCs w:val="0"/>
          <w:color w:val="000000" w:themeColor="text1"/>
          <w:sz w:val="24"/>
          <w:szCs w:val="21"/>
          <w:highlight w:val="none"/>
          <w:lang w:eastAsia="zh-CN"/>
          <w14:textFill>
            <w14:solidFill>
              <w14:schemeClr w14:val="tx1"/>
            </w14:solidFill>
          </w14:textFill>
        </w:rPr>
        <w:t xml:space="preserve">后</w:t>
      </w:r>
      <w:r>
        <w:rPr>
          <w:rFonts w:hint="eastAsia" w:ascii="宋体" w:hAnsi="宋体" w:cs="宋体"/>
          <w:b w:val="0"/>
          <w:bCs w:val="0"/>
          <w:color w:val="000000" w:themeColor="text1"/>
          <w:sz w:val="24"/>
          <w:szCs w:val="21"/>
          <w:highlight w:val="none"/>
          <w:u w:val="single"/>
          <w:lang w:val="en-US" w:eastAsia="zh-CN"/>
          <w14:textFill>
            <w14:solidFill>
              <w14:schemeClr w14:val="tx1"/>
            </w14:solidFill>
          </w14:textFill>
        </w:rPr>
        <w:t xml:space="preserve"> 7日内</w:t>
      </w:r>
      <w:r>
        <w:rPr>
          <w:rFonts w:hint="eastAsia" w:ascii="宋体" w:hAnsi="宋体" w:cs="宋体"/>
          <w:b w:val="0"/>
          <w:bCs w:val="0"/>
          <w:color w:val="000000" w:themeColor="text1"/>
          <w:sz w:val="24"/>
          <w:szCs w:val="21"/>
          <w:u w:val="single"/>
          <w:lang w:val="en-US" w:eastAsia="zh-CN"/>
          <w14:textFill>
            <w14:solidFill>
              <w14:schemeClr w14:val="tx1"/>
            </w14:solidFill>
          </w14:textFill>
        </w:rPr>
        <w:t xml:space="preserve">或</w:t>
      </w:r>
      <w:r>
        <w:rPr>
          <w:rFonts w:hint="eastAsia" w:ascii="宋体" w:hAnsi="宋体" w:cs="宋体"/>
          <w:b w:val="0"/>
          <w:bCs w:val="0"/>
          <w:color w:val="000000" w:themeColor="text1"/>
          <w:sz w:val="24"/>
          <w:szCs w:val="21"/>
          <w:lang w:eastAsia="zh-CN"/>
          <w14:textFill>
            <w14:solidFill>
              <w14:schemeClr w14:val="tx1"/>
            </w14:solidFill>
          </w14:textFill>
        </w:rPr>
        <w:t xml:space="preserve">买方规定的时间内</w:t>
      </w:r>
      <w:r>
        <w:rPr>
          <w:rFonts w:ascii="宋体" w:hAnsi="宋体" w:eastAsia="宋体" w:cs="宋体"/>
          <w:b w:val="0"/>
          <w:bCs w:val="0"/>
          <w:color w:val="000000" w:themeColor="text1"/>
          <w:sz w:val="24"/>
          <w:szCs w:val="21"/>
          <w14:textFill>
            <w14:solidFill>
              <w14:schemeClr w14:val="tx1"/>
            </w14:solidFill>
          </w14:textFill>
        </w:rPr>
        <w:t xml:space="preserve">将合同标的</w:t>
      </w:r>
      <w:r>
        <w:rPr>
          <w:rFonts w:hint="eastAsia" w:ascii="宋体" w:hAnsi="宋体" w:eastAsia="宋体" w:cs="宋体"/>
          <w:b w:val="0"/>
          <w:bCs w:val="0"/>
          <w:color w:val="000000" w:themeColor="text1"/>
          <w:sz w:val="24"/>
          <w:szCs w:val="21"/>
          <w:lang w:val="en-US" w:eastAsia="zh-CN"/>
          <w14:textFill>
            <w14:solidFill>
              <w14:schemeClr w14:val="tx1"/>
            </w14:solidFill>
          </w14:textFill>
        </w:rPr>
        <w:t xml:space="preserve">物</w:t>
      </w:r>
      <w:r>
        <w:rPr>
          <w:rFonts w:hint="eastAsia" w:ascii="宋体" w:hAnsi="宋体" w:cs="宋体"/>
          <w:b w:val="0"/>
          <w:bCs w:val="0"/>
          <w:color w:val="000000" w:themeColor="text1"/>
          <w:sz w:val="24"/>
          <w:szCs w:val="21"/>
          <w:lang w:val="en-US" w:eastAsia="zh-CN"/>
          <w14:textFill>
            <w14:solidFill>
              <w14:schemeClr w14:val="tx1"/>
            </w14:solidFill>
          </w14:textFill>
        </w:rPr>
        <w:t xml:space="preserve">安装</w:t>
      </w:r>
      <w:r>
        <w:rPr>
          <w:rFonts w:ascii="宋体" w:hAnsi="宋体" w:eastAsia="宋体" w:cs="宋体"/>
          <w:b w:val="0"/>
          <w:bCs w:val="0"/>
          <w:color w:val="000000" w:themeColor="text1"/>
          <w:sz w:val="24"/>
          <w:szCs w:val="21"/>
          <w14:textFill>
            <w14:solidFill>
              <w14:schemeClr w14:val="tx1"/>
            </w14:solidFill>
          </w14:textFill>
        </w:rPr>
        <w:t xml:space="preserve">完毕。</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本采购合同采购方式为卖方包工形式，质量需与样品一致，所有工作均应由卖方亲自完成，不得转让履行主体。</w:t>
      </w:r>
      <w:r/>
    </w:p>
    <w:p>
      <w:pPr>
        <w:pStyle w:val="789"/>
        <w:rPr>
          <w:lang w:val="en-US" w:eastAsia="en-US"/>
        </w:rPr>
      </w:pPr>
      <w:r>
        <w:rPr>
          <w:lang w:val="en-US" w:eastAsia="en-US"/>
        </w:rPr>
      </w:r>
      <w:r/>
    </w:p>
    <w:p>
      <w:pPr>
        <w:ind w:left="431"/>
        <w:jc w:val="left"/>
        <w:keepLines w:val="0"/>
        <w:keepNext w:val="0"/>
        <w:pageBreakBefore w:val="0"/>
        <w:spacing w:line="360" w:lineRule="auto"/>
        <w:widowControl/>
        <w:rPr>
          <w:rFonts w:ascii="宋体" w:hAnsi="宋体" w:eastAsia="宋体" w:cs="宋体"/>
          <w:b/>
          <w:bCs/>
          <w:color w:val="000000"/>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八</w:t>
      </w:r>
      <w:r>
        <w:rPr>
          <w:rFonts w:ascii="宋体" w:hAnsi="宋体" w:eastAsia="宋体" w:cs="宋体"/>
          <w:b/>
          <w:bCs/>
          <w:color w:val="000000"/>
          <w:spacing w:val="8"/>
          <w:sz w:val="24"/>
          <w:szCs w:val="24"/>
          <w:lang w:val="en-US" w:eastAsia="en-US" w:bidi="ar-SA"/>
        </w:rPr>
        <w:t xml:space="preserve">、</w:t>
      </w:r>
      <w:r>
        <w:rPr>
          <w:rFonts w:hint="eastAsia" w:ascii="宋体" w:hAnsi="宋体" w:eastAsia="宋体" w:cs="宋体"/>
          <w:b/>
          <w:bCs/>
          <w:color w:val="000000"/>
          <w:spacing w:val="8"/>
          <w:sz w:val="24"/>
          <w:szCs w:val="24"/>
          <w:lang w:val="zh-CN" w:eastAsia="en-US" w:bidi="ar-SA"/>
        </w:rPr>
        <w:t xml:space="preserve">检验和验收</w:t>
      </w:r>
      <w:r/>
    </w:p>
    <w:p>
      <w:pPr>
        <w:ind w:firstLine="425"/>
        <w:jc w:val="both"/>
        <w:spacing w:line="360" w:lineRule="auto"/>
        <w:widowControl/>
        <w:rPr>
          <w:rFonts w:hint="default" w:ascii="宋体" w:hAnsi="宋体" w:eastAsia="Arial" w:cs="Arial"/>
          <w:color w:val="000000"/>
          <w:sz w:val="24"/>
          <w:szCs w:val="24"/>
          <w:lang w:eastAsia="en-US"/>
        </w:rPr>
      </w:pPr>
      <w:r>
        <w:rPr>
          <w:rFonts w:hint="default" w:ascii="宋体" w:hAnsi="宋体" w:eastAsia="Arial" w:cs="宋体"/>
          <w:color w:val="000000"/>
          <w:sz w:val="24"/>
          <w:szCs w:val="24"/>
          <w:lang w:val="zh-CN" w:eastAsia="en-US"/>
        </w:rPr>
        <w:t xml:space="preserve">1</w:t>
      </w:r>
      <w:r>
        <w:rPr>
          <w:rFonts w:hint="eastAsia" w:ascii="宋体" w:hAnsi="宋体" w:eastAsia="Arial" w:cs="宋体"/>
          <w:color w:val="000000"/>
          <w:sz w:val="24"/>
          <w:szCs w:val="24"/>
          <w:lang w:val="zh-CN" w:eastAsia="en-US"/>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5"/>
        <w:jc w:val="both"/>
        <w:spacing w:line="360" w:lineRule="auto"/>
        <w:widowControl/>
        <w:rPr>
          <w:rFonts w:hint="eastAsia" w:ascii="宋体" w:hAnsi="宋体" w:eastAsia="Arial" w:cs="宋体"/>
          <w:color w:val="000000"/>
          <w:sz w:val="24"/>
          <w:szCs w:val="24"/>
          <w:lang w:val="zh-CN" w:eastAsia="en-US"/>
        </w:rPr>
      </w:pPr>
      <w:r>
        <w:rPr>
          <w:rFonts w:hint="eastAsia" w:ascii="宋体" w:hAnsi="宋体" w:eastAsia="宋体" w:cs="宋体"/>
          <w:color w:val="000000"/>
          <w:sz w:val="24"/>
          <w:szCs w:val="24"/>
          <w:lang w:val="en-US" w:eastAsia="zh-CN"/>
        </w:rPr>
        <w:t xml:space="preserve">2</w:t>
      </w:r>
      <w:r>
        <w:rPr>
          <w:rFonts w:hint="eastAsia" w:ascii="宋体" w:hAnsi="宋体" w:eastAsia="Arial" w:cs="宋体"/>
          <w:color w:val="000000"/>
          <w:sz w:val="24"/>
          <w:szCs w:val="24"/>
          <w:lang w:val="zh-CN" w:eastAsia="en-US"/>
        </w:rPr>
        <w:t xml:space="preserve">、验收期限</w:t>
      </w:r>
      <w:r>
        <w:rPr>
          <w:rFonts w:hint="eastAsia" w:ascii="宋体" w:hAnsi="宋体" w:eastAsia="宋体" w:cs="宋体"/>
          <w:color w:val="000000"/>
          <w:sz w:val="24"/>
          <w:szCs w:val="24"/>
          <w:lang w:val="en-US" w:eastAsia="zh-CN"/>
        </w:rPr>
        <w:t xml:space="preserve">至全部货物安装调试完毕并正式运行满三十天，乙方书面提交验收申请书，甲方在收到申请书后</w:t>
      </w:r>
      <w:r>
        <w:rPr>
          <w:rFonts w:hint="eastAsia" w:ascii="宋体" w:hAnsi="宋体" w:eastAsia="Arial" w:cs="宋体"/>
          <w:color w:val="000000"/>
          <w:sz w:val="24"/>
          <w:szCs w:val="24"/>
          <w:lang w:val="zh-CN" w:eastAsia="en-US"/>
        </w:rPr>
        <w:t xml:space="preserve">三十天内</w:t>
      </w:r>
      <w:r>
        <w:rPr>
          <w:rFonts w:hint="eastAsia" w:ascii="宋体" w:hAnsi="宋体" w:eastAsia="宋体" w:cs="宋体"/>
          <w:color w:val="000000"/>
          <w:sz w:val="24"/>
          <w:szCs w:val="24"/>
          <w:lang w:val="en-US" w:eastAsia="zh-CN"/>
        </w:rPr>
        <w:t xml:space="preserve">组织验收</w:t>
      </w:r>
      <w:r>
        <w:rPr>
          <w:rFonts w:hint="eastAsia" w:ascii="宋体" w:hAnsi="宋体" w:eastAsia="Arial" w:cs="宋体"/>
          <w:color w:val="000000"/>
          <w:sz w:val="24"/>
          <w:szCs w:val="24"/>
          <w:lang w:val="zh-CN" w:eastAsia="en-US"/>
        </w:rPr>
        <w:t xml:space="preserve">。</w:t>
      </w:r>
      <w:r>
        <w:rPr>
          <w:rFonts w:hint="eastAsia" w:ascii="宋体" w:hAnsi="宋体" w:eastAsia="宋体" w:cs="宋体"/>
          <w:color w:val="000000"/>
          <w:sz w:val="24"/>
          <w:szCs w:val="24"/>
          <w:lang w:val="en-US" w:eastAsia="zh-CN"/>
        </w:rPr>
        <w:t xml:space="preserve">如为甲方无特殊情况说明超过九十天仍未组织验收，视为验收</w:t>
      </w:r>
      <w:r>
        <w:rPr>
          <w:rFonts w:hint="eastAsia" w:ascii="宋体" w:hAnsi="宋体" w:eastAsia="Arial" w:cs="宋体"/>
          <w:color w:val="000000"/>
          <w:sz w:val="24"/>
          <w:szCs w:val="24"/>
          <w:lang w:val="zh-CN" w:eastAsia="en-US"/>
        </w:rPr>
        <w:t xml:space="preserve">。</w:t>
      </w:r>
      <w:r/>
    </w:p>
    <w:p>
      <w:pPr>
        <w:ind w:firstLine="425"/>
        <w:jc w:val="both"/>
        <w:spacing w:line="360" w:lineRule="auto"/>
        <w:widowControl/>
        <w:rPr>
          <w:rFonts w:hint="eastAsia" w:ascii="宋体" w:hAnsi="宋体" w:eastAsia="Arial" w:cs="宋体"/>
          <w:color w:val="000000"/>
          <w:sz w:val="24"/>
          <w:szCs w:val="24"/>
          <w:lang w:val="zh-CN" w:eastAsia="en-US"/>
        </w:rPr>
      </w:pPr>
      <w:r>
        <w:rPr>
          <w:rFonts w:hint="eastAsia" w:ascii="宋体" w:hAnsi="宋体" w:eastAsia="宋体" w:cs="宋体"/>
          <w:color w:val="000000"/>
          <w:sz w:val="24"/>
          <w:szCs w:val="24"/>
          <w:lang w:val="en-US" w:eastAsia="zh-CN"/>
        </w:rPr>
        <w:t xml:space="preserve">3</w:t>
      </w:r>
      <w:r>
        <w:rPr>
          <w:rFonts w:hint="eastAsia" w:ascii="宋体" w:hAnsi="宋体" w:eastAsia="Arial" w:cs="宋体"/>
          <w:color w:val="000000"/>
          <w:sz w:val="24"/>
          <w:szCs w:val="24"/>
          <w:lang w:val="zh-CN" w:eastAsia="en-US"/>
        </w:rPr>
        <w:t xml:space="preserve">、</w:t>
      </w:r>
      <w:r>
        <w:rPr>
          <w:rFonts w:hint="eastAsia" w:ascii="宋体" w:hAnsi="宋体" w:eastAsia="宋体" w:cs="宋体"/>
          <w:color w:val="000000"/>
          <w:sz w:val="24"/>
          <w:szCs w:val="24"/>
          <w:lang w:val="en-US" w:eastAsia="zh-CN"/>
        </w:rPr>
        <w:t xml:space="preserve">验收</w:t>
      </w:r>
      <w:r>
        <w:rPr>
          <w:rFonts w:hint="eastAsia" w:ascii="宋体" w:hAnsi="宋体" w:eastAsia="Arial" w:cs="宋体"/>
          <w:color w:val="000000"/>
          <w:sz w:val="24"/>
          <w:szCs w:val="24"/>
          <w:lang w:val="zh-CN" w:eastAsia="en-US"/>
        </w:rPr>
        <w:t xml:space="preserve">由甲方和招标机构（或其聘请的专家）根据合同规定的内容和验收标准进行验收，同时比较乙方出具的检验证明，经检验无误后出具验收合格证明，该证明作为最终付款所需文件的组成部分。</w:t>
      </w:r>
      <w:r/>
    </w:p>
    <w:p>
      <w:pPr>
        <w:ind w:firstLine="425"/>
        <w:jc w:val="both"/>
        <w:spacing w:line="360" w:lineRule="auto"/>
        <w:widowControl/>
        <w:rPr>
          <w:rFonts w:hint="default" w:ascii="Arial" w:hAnsi="Arial" w:eastAsia="Arial" w:cs="Arial"/>
          <w:color w:val="000000"/>
          <w:spacing w:val="8"/>
          <w:sz w:val="24"/>
          <w:szCs w:val="24"/>
          <w:lang w:eastAsia="en-US"/>
        </w:rPr>
      </w:pPr>
      <w:r>
        <w:rPr>
          <w:rFonts w:hint="default" w:ascii="宋体" w:hAnsi="宋体" w:eastAsia="Arial" w:cs="宋体"/>
          <w:color w:val="000000"/>
          <w:sz w:val="24"/>
          <w:szCs w:val="24"/>
          <w:lang w:val="zh-CN" w:eastAsia="en-US"/>
        </w:rPr>
        <w:t xml:space="preserve">4</w:t>
      </w:r>
      <w:r>
        <w:rPr>
          <w:rFonts w:hint="eastAsia" w:ascii="宋体" w:hAnsi="宋体" w:eastAsia="Arial" w:cs="宋体"/>
          <w:color w:val="000000"/>
          <w:sz w:val="24"/>
          <w:szCs w:val="24"/>
          <w:lang w:val="zh-CN" w:eastAsia="en-US"/>
        </w:rPr>
        <w:t xml:space="preserve">、如双方对验收结果有分歧，则以技术质量监督局的检验结果为准，检验费用由有过失的一方支付。</w:t>
      </w:r>
      <w:r/>
    </w:p>
    <w:p>
      <w:pPr>
        <w:ind w:firstLine="514"/>
        <w:jc w:val="left"/>
        <w:keepLines w:val="0"/>
        <w:keepNext w:val="0"/>
        <w:pageBreakBefore w:val="0"/>
        <w:spacing w:line="360" w:lineRule="auto"/>
        <w:widowControl/>
        <w:rPr>
          <w:rFonts w:hint="eastAsia" w:ascii="宋体" w:hAnsi="宋体" w:cs="宋体"/>
          <w:color w:val="000000"/>
          <w:spacing w:val="8"/>
          <w:sz w:val="24"/>
          <w:szCs w:val="24"/>
          <w:lang w:val="en-US" w:eastAsia="zh-CN" w:bidi="ar-SA"/>
        </w:rPr>
      </w:pPr>
      <w:r>
        <w:rPr>
          <w:rFonts w:hint="eastAsia" w:ascii="宋体" w:hAnsi="宋体" w:cs="宋体"/>
          <w:b/>
          <w:bCs/>
          <w:color w:val="000000"/>
          <w:spacing w:val="8"/>
          <w:sz w:val="24"/>
          <w:szCs w:val="24"/>
          <w:lang w:val="en-US" w:eastAsia="zh-CN" w:bidi="ar-SA"/>
        </w:rPr>
        <w:t xml:space="preserve">九、付款方式</w:t>
      </w:r>
      <w:r>
        <w:rPr>
          <w:rFonts w:hint="eastAsia" w:ascii="宋体" w:hAnsi="宋体" w:cs="宋体"/>
          <w:color w:val="000000"/>
          <w:spacing w:val="8"/>
          <w:sz w:val="24"/>
          <w:szCs w:val="24"/>
          <w:lang w:val="en-US" w:eastAsia="zh-CN" w:bidi="ar-SA"/>
        </w:rPr>
        <w:t xml:space="preserve">（采购资金的支付方式、时间、条件）</w:t>
      </w:r>
      <w:r/>
    </w:p>
    <w:p>
      <w:pPr>
        <w:ind w:firstLine="562"/>
        <w:keepLines w:val="0"/>
        <w:keepNext w:val="0"/>
        <w:pageBreakBefore w:val="0"/>
        <w:spacing w:line="400" w:lineRule="exact"/>
        <w:rPr>
          <w:rFonts w:hint="eastAsia" w:ascii="宋体" w:hAnsi="宋体" w:cs="宋体"/>
          <w:b/>
          <w:bCs/>
          <w:color w:val="000000"/>
          <w:sz w:val="24"/>
          <w:highlight w:val="white"/>
          <w:lang w:eastAsia="zh-CN"/>
        </w:rPr>
      </w:pPr>
      <w:r>
        <w:rPr>
          <w:rFonts w:hint="eastAsia" w:ascii="宋体" w:hAnsi="宋体" w:cs="宋体"/>
          <w:b/>
          <w:bCs/>
          <w:color w:val="000000"/>
          <w:sz w:val="24"/>
          <w:highlight w:val="white"/>
        </w:rPr>
        <w:t xml:space="preserve">本合同总金额为人民币大写金额</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元（小写金额：</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元）</w:t>
      </w:r>
      <w:r>
        <w:rPr>
          <w:rFonts w:hint="eastAsia" w:ascii="宋体" w:hAnsi="宋体" w:cs="宋体"/>
          <w:b/>
          <w:bCs/>
          <w:color w:val="000000"/>
          <w:sz w:val="24"/>
          <w:highlight w:val="white"/>
          <w:lang w:eastAsia="zh-CN"/>
        </w:rPr>
        <w:t xml:space="preserve">。</w:t>
      </w:r>
      <w:r/>
    </w:p>
    <w:p>
      <w:pPr>
        <w:ind w:firstLine="562"/>
        <w:keepLines w:val="0"/>
        <w:keepNext w:val="0"/>
        <w:pageBreakBefore w:val="0"/>
        <w:spacing w:line="400" w:lineRule="exact"/>
        <w:rPr>
          <w:rFonts w:ascii="宋体" w:hAnsi="宋体" w:eastAsia="宋体" w:cs="宋体"/>
          <w:color w:val="000000"/>
          <w:spacing w:val="8"/>
          <w:sz w:val="24"/>
          <w:szCs w:val="24"/>
          <w:lang w:val="en-US" w:eastAsia="en-US" w:bidi="ar-SA"/>
        </w:rPr>
      </w:pPr>
      <w:r>
        <w:rPr>
          <w:rFonts w:hint="eastAsia" w:ascii="宋体" w:hAnsi="宋体" w:cs="宋体"/>
          <w:b/>
          <w:bCs/>
          <w:color w:val="000000"/>
          <w:sz w:val="24"/>
          <w:highlight w:val="white"/>
        </w:rPr>
        <w:t xml:space="preserve">经双方协商一致，选择以下第</w:t>
      </w:r>
      <w:r>
        <w:rPr>
          <w:rFonts w:hint="eastAsia" w:ascii="宋体" w:hAnsi="宋体" w:cs="宋体"/>
          <w:b/>
          <w:bCs/>
          <w:color w:val="000000"/>
          <w:sz w:val="24"/>
          <w:highlight w:val="white"/>
          <w:u w:val="single"/>
          <w:lang w:val="en-US" w:eastAsia="zh-CN"/>
        </w:rPr>
        <w:t xml:space="preserve">     </w:t>
      </w:r>
      <w:r>
        <w:rPr>
          <w:rFonts w:hint="eastAsia" w:ascii="宋体" w:hAnsi="宋体" w:cs="宋体"/>
          <w:b/>
          <w:bCs/>
          <w:color w:val="000000"/>
          <w:sz w:val="24"/>
          <w:highlight w:val="white"/>
        </w:rPr>
        <w:t xml:space="preserve">种付款方式：</w:t>
      </w:r>
      <w:r/>
    </w:p>
    <w:p>
      <w:pPr>
        <w:ind w:firstLine="568"/>
        <w:jc w:val="both"/>
        <w:keepLines w:val="0"/>
        <w:keepNext w:val="0"/>
        <w:pageBreakBefore w:val="0"/>
        <w:spacing w:line="400" w:lineRule="exact"/>
        <w:widowControl w:val="off"/>
        <w:rPr>
          <w:rFonts w:hint="eastAsia" w:ascii="宋体" w:hAnsi="宋体" w:eastAsia="宋体" w:cs="宋体"/>
          <w:b/>
          <w:bCs/>
          <w:color w:val="000000"/>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 xml:space="preserve">付款方式一：提交预付款保函的</w:t>
      </w:r>
      <w:r/>
    </w:p>
    <w:p>
      <w:pPr>
        <w:ind w:firstLine="565"/>
        <w:jc w:val="both"/>
        <w:keepLines w:val="0"/>
        <w:keepNext w:val="0"/>
        <w:pageBreakBefore w:val="0"/>
        <w:spacing w:line="400" w:lineRule="exact"/>
        <w:widowControl w:val="off"/>
        <w:rPr>
          <w:rFonts w:hint="eastAsia" w:ascii="宋体" w:hAnsi="宋体" w:eastAsia="宋体" w:cs="宋体"/>
          <w:bCs/>
          <w:color w:val="000000"/>
          <w:sz w:val="24"/>
          <w:szCs w:val="24"/>
          <w:highlight w:val="white"/>
          <w:lang w:val="en-US" w:eastAsia="zh-CN" w:bidi="ar-SA"/>
        </w:rPr>
      </w:pPr>
      <w:r>
        <w:rPr>
          <w:rFonts w:hint="eastAsia" w:ascii="宋体" w:hAnsi="宋体" w:eastAsia="宋体" w:cs="宋体"/>
          <w:bCs/>
          <w:color w:val="000000"/>
          <w:sz w:val="24"/>
          <w:szCs w:val="24"/>
          <w:highlight w:val="white"/>
          <w:lang w:val="en-US" w:eastAsia="zh-CN" w:bidi="ar-SA"/>
        </w:rPr>
        <w:t xml:space="preserve">合同价款的</w:t>
      </w:r>
      <w:r>
        <w:rPr>
          <w:rFonts w:hint="eastAsia" w:ascii="宋体" w:hAnsi="宋体" w:eastAsia="宋体" w:cs="宋体"/>
          <w:bCs/>
          <w:color w:val="000000"/>
          <w:sz w:val="24"/>
          <w:szCs w:val="24"/>
          <w:highlight w:val="white"/>
          <w:u w:val="single"/>
          <w:lang w:val="en-US" w:eastAsia="zh-CN" w:bidi="ar-SA"/>
        </w:rPr>
        <w:t xml:space="preserve">百分之</w:t>
      </w:r>
      <w:r>
        <w:rPr>
          <w:rFonts w:hint="eastAsia" w:ascii="宋体" w:hAnsi="宋体" w:cs="宋体"/>
          <w:bCs/>
          <w:color w:val="000000"/>
          <w:sz w:val="24"/>
          <w:szCs w:val="24"/>
          <w:highlight w:val="white"/>
          <w:u w:val="single"/>
          <w:lang w:val="en-US" w:eastAsia="zh-CN" w:bidi="ar-SA"/>
        </w:rPr>
        <w:t xml:space="preserve">四十</w:t>
      </w:r>
      <w:r>
        <w:rPr>
          <w:rFonts w:hint="eastAsia" w:ascii="宋体" w:hAnsi="宋体" w:eastAsia="宋体" w:cs="宋体"/>
          <w:bCs/>
          <w:color w:val="000000"/>
          <w:sz w:val="24"/>
          <w:szCs w:val="24"/>
          <w:highlight w:val="white"/>
          <w:lang w:val="en-US" w:eastAsia="zh-CN" w:bidi="ar-SA"/>
        </w:rPr>
        <w:t xml:space="preserve">(</w:t>
      </w:r>
      <w:r>
        <w:rPr>
          <w:rFonts w:hint="eastAsia" w:ascii="宋体" w:hAnsi="宋体" w:cs="宋体"/>
          <w:bCs/>
          <w:color w:val="000000"/>
          <w:sz w:val="24"/>
          <w:szCs w:val="24"/>
          <w:highlight w:val="white"/>
          <w:u w:val="single"/>
          <w:lang w:val="en-US" w:eastAsia="zh-CN" w:bidi="ar-SA"/>
        </w:rPr>
        <w:t xml:space="preserve">4</w:t>
      </w:r>
      <w:r>
        <w:rPr>
          <w:rFonts w:hint="eastAsia" w:ascii="宋体" w:hAnsi="宋体" w:eastAsia="宋体" w:cs="宋体"/>
          <w:bCs/>
          <w:color w:val="000000"/>
          <w:sz w:val="24"/>
          <w:szCs w:val="24"/>
          <w:highlight w:val="white"/>
          <w:u w:val="single"/>
          <w:lang w:val="en-US" w:eastAsia="zh-CN" w:bidi="ar-SA"/>
        </w:rPr>
        <w:t xml:space="preserve">0%</w:t>
      </w:r>
      <w:r>
        <w:rPr>
          <w:rFonts w:hint="eastAsia" w:ascii="宋体" w:hAnsi="宋体" w:eastAsia="宋体" w:cs="宋体"/>
          <w:bCs/>
          <w:color w:val="000000"/>
          <w:sz w:val="24"/>
          <w:szCs w:val="24"/>
          <w:highlight w:val="white"/>
          <w:lang w:val="en-US" w:eastAsia="zh-CN" w:bidi="ar-SA"/>
        </w:rPr>
        <w:t xml:space="preserve">)即</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highlight w:val="white"/>
          <w:u w:val="single"/>
          <w:lang w:val="en-US" w:eastAsia="zh-CN" w:bidi="ar-SA"/>
        </w:rPr>
        <w:t xml:space="preserve">     </w:t>
      </w:r>
      <w:r>
        <w:rPr>
          <w:rFonts w:hint="eastAsia" w:ascii="宋体" w:hAnsi="宋体" w:eastAsia="宋体" w:cs="宋体"/>
          <w:bCs/>
          <w:color w:val="000000"/>
          <w:sz w:val="24"/>
          <w:szCs w:val="24"/>
          <w:highlight w:val="white"/>
          <w:lang w:val="en-US" w:eastAsia="zh-CN" w:bidi="ar-SA"/>
        </w:rPr>
        <w:t xml:space="preserve">，大写：人民币</w:t>
      </w:r>
      <w:r>
        <w:rPr>
          <w:rFonts w:hint="eastAsia" w:ascii="宋体" w:hAnsi="宋体" w:eastAsia="宋体" w:cs="宋体"/>
          <w:bCs/>
          <w:color w:val="000000"/>
          <w:sz w:val="24"/>
          <w:szCs w:val="24"/>
          <w:highlight w:val="white"/>
          <w:u w:val="single"/>
          <w:lang w:val="en-US" w:eastAsia="zh-CN" w:bidi="ar-SA"/>
        </w:rPr>
        <w:t xml:space="preserve">     </w:t>
      </w:r>
      <w:r>
        <w:rPr>
          <w:rFonts w:hint="eastAsia" w:ascii="宋体" w:hAnsi="宋体" w:eastAsia="宋体" w:cs="宋体"/>
          <w:bCs/>
          <w:color w:val="000000"/>
          <w:sz w:val="24"/>
          <w:szCs w:val="24"/>
          <w:highlight w:val="white"/>
          <w:lang w:val="en-US" w:eastAsia="zh-CN" w:bidi="ar-SA"/>
        </w:rPr>
        <w:t xml:space="preserve">元整，在双方签订合同后，</w:t>
      </w:r>
      <w:r>
        <w:rPr>
          <w:rFonts w:hint="eastAsia" w:ascii="宋体" w:hAnsi="宋体" w:eastAsia="宋体" w:cs="宋体"/>
          <w:color w:val="000000"/>
          <w:sz w:val="24"/>
          <w:szCs w:val="24"/>
          <w:highlight w:val="white"/>
          <w:lang w:val="en-US" w:eastAsia="zh-CN" w:bidi="ar-SA"/>
        </w:rPr>
        <w:t xml:space="preserve">乙方提交结算资料，</w:t>
      </w:r>
      <w:r>
        <w:rPr>
          <w:rFonts w:hint="eastAsia" w:ascii="宋体" w:hAnsi="宋体" w:eastAsia="宋体" w:cs="宋体"/>
          <w:bCs/>
          <w:color w:val="000000"/>
          <w:sz w:val="24"/>
          <w:szCs w:val="24"/>
          <w:highlight w:val="white"/>
          <w:lang w:val="en-US" w:eastAsia="zh-CN" w:bidi="ar-SA"/>
        </w:rPr>
        <w:t xml:space="preserve">出具等额预付款保函后10个工作日内办理财政资金申请手续，将资金支付到合同约定的乙方账户。</w:t>
      </w:r>
      <w:r/>
    </w:p>
    <w:p>
      <w:pPr>
        <w:ind w:firstLine="606"/>
        <w:jc w:val="left"/>
        <w:keepLines w:val="0"/>
        <w:keepNext w:val="0"/>
        <w:pageBreakBefore w:val="0"/>
        <w:spacing w:line="400" w:lineRule="exact"/>
        <w:widowControl w:val="off"/>
        <w:rPr>
          <w:rFonts w:hint="eastAsia" w:ascii="宋体" w:hAnsi="宋体" w:cs="宋体"/>
          <w:color w:val="auto"/>
          <w:spacing w:val="8"/>
          <w:sz w:val="24"/>
          <w:szCs w:val="24"/>
          <w:lang w:val="en-US" w:eastAsia="zh-CN" w:bidi="ar-SA"/>
        </w:rPr>
      </w:pPr>
      <w:r/>
      <w:bookmarkStart w:id="15" w:name="OLE_LINK5"/>
      <w:r>
        <w:rPr>
          <w:rFonts w:hint="eastAsia" w:ascii="宋体" w:hAnsi="宋体" w:eastAsia="宋体" w:cs="宋体"/>
          <w:color w:val="000000"/>
          <w:sz w:val="24"/>
          <w:szCs w:val="24"/>
          <w:lang w:val="en-US" w:eastAsia="zh-CN" w:bidi="ar-SA"/>
        </w:rPr>
        <w:t xml:space="preserve">合同</w:t>
      </w:r>
      <w:r>
        <w:rPr>
          <w:rFonts w:hint="eastAsia" w:ascii="宋体" w:hAnsi="宋体" w:cs="宋体"/>
          <w:color w:val="000000"/>
          <w:sz w:val="24"/>
          <w:szCs w:val="24"/>
          <w:lang w:val="en-US" w:eastAsia="zh-CN" w:bidi="ar-SA"/>
        </w:rPr>
        <w:t xml:space="preserve">价款</w:t>
      </w:r>
      <w:r>
        <w:rPr>
          <w:rFonts w:hint="eastAsia" w:ascii="宋体" w:hAnsi="宋体" w:eastAsia="宋体" w:cs="宋体"/>
          <w:color w:val="000000"/>
          <w:sz w:val="24"/>
          <w:szCs w:val="24"/>
          <w:lang w:val="en-US" w:eastAsia="zh-CN" w:bidi="ar-SA"/>
        </w:rPr>
        <w:t xml:space="preserve">的</w:t>
      </w:r>
      <w:r>
        <w:rPr>
          <w:rFonts w:hint="eastAsia" w:ascii="宋体" w:hAnsi="宋体" w:eastAsia="宋体" w:cs="宋体"/>
          <w:bCs/>
          <w:color w:val="000000"/>
          <w:sz w:val="24"/>
          <w:szCs w:val="24"/>
          <w:u w:val="single"/>
          <w:lang w:val="en-US" w:eastAsia="zh-CN" w:bidi="ar-SA"/>
        </w:rPr>
        <w:t xml:space="preserve">百分之</w:t>
      </w:r>
      <w:r>
        <w:rPr>
          <w:rFonts w:hint="eastAsia" w:ascii="宋体" w:hAnsi="宋体" w:cs="宋体"/>
          <w:bCs/>
          <w:color w:val="000000"/>
          <w:sz w:val="24"/>
          <w:szCs w:val="24"/>
          <w:highlight w:val="white"/>
          <w:u w:val="single"/>
          <w:lang w:val="en-US" w:eastAsia="zh-CN" w:bidi="ar-SA"/>
        </w:rPr>
        <w:t xml:space="preserve">四十（</w:t>
      </w:r>
      <w:r>
        <w:rPr>
          <w:rFonts w:hint="eastAsia" w:ascii="宋体" w:hAnsi="宋体" w:cs="宋体"/>
          <w:bCs/>
          <w:color w:val="000000"/>
          <w:sz w:val="24"/>
          <w:szCs w:val="24"/>
          <w:u w:val="single"/>
          <w:lang w:val="en-US" w:eastAsia="zh-CN" w:bidi="ar-SA"/>
        </w:rPr>
        <w:t xml:space="preserve">40</w:t>
      </w:r>
      <w:r>
        <w:rPr>
          <w:rFonts w:hint="eastAsia" w:ascii="宋体" w:hAnsi="宋体" w:eastAsia="宋体" w:cs="宋体"/>
          <w:bCs/>
          <w:color w:val="000000"/>
          <w:sz w:val="24"/>
          <w:szCs w:val="24"/>
          <w:u w:val="single"/>
          <w:lang w:val="en-US" w:eastAsia="zh-CN" w:bidi="ar-SA"/>
        </w:rPr>
        <w:t xml:space="preserve">%</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即</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大写：人</w:t>
      </w:r>
      <w:r>
        <w:rPr>
          <w:rFonts w:hint="eastAsia" w:ascii="宋体" w:hAnsi="宋体" w:eastAsia="宋体" w:cs="宋体"/>
          <w:color w:val="auto"/>
          <w:sz w:val="24"/>
          <w:szCs w:val="24"/>
          <w:lang w:val="en-US" w:eastAsia="zh-CN" w:bidi="ar-SA"/>
        </w:rPr>
        <w:t xml:space="preserve">民币</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待</w:t>
      </w:r>
      <w:r>
        <w:rPr>
          <w:rFonts w:hint="eastAsia" w:ascii="宋体" w:hAnsi="宋体" w:eastAsia="宋体" w:cs="宋体"/>
          <w:color w:val="auto"/>
          <w:spacing w:val="8"/>
          <w:sz w:val="24"/>
          <w:szCs w:val="24"/>
          <w:lang w:val="en-US" w:eastAsia="en-US" w:bidi="ar-SA"/>
        </w:rPr>
        <w:t xml:space="preserve">货物到达安装现场经开箱验收合格后</w:t>
      </w:r>
      <w:r>
        <w:rPr>
          <w:rFonts w:hint="eastAsia" w:ascii="宋体" w:hAnsi="宋体" w:cs="宋体"/>
          <w:color w:val="auto"/>
          <w:spacing w:val="8"/>
          <w:sz w:val="24"/>
          <w:szCs w:val="24"/>
          <w:lang w:val="en-US" w:eastAsia="zh-CN" w:bidi="ar-SA"/>
        </w:rPr>
        <w:t xml:space="preserve">支付。</w:t>
      </w:r>
      <w:r/>
    </w:p>
    <w:p>
      <w:pPr>
        <w:ind w:firstLine="606"/>
        <w:jc w:val="left"/>
        <w:keepLines w:val="0"/>
        <w:keepNext w:val="0"/>
        <w:pageBreakBefore w:val="0"/>
        <w:spacing w:line="4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lang w:val="en-US" w:eastAsia="zh-CN" w:bidi="ar-SA"/>
        </w:rPr>
        <w:t xml:space="preserve">合同</w:t>
      </w:r>
      <w:r>
        <w:rPr>
          <w:rFonts w:hint="eastAsia" w:ascii="宋体" w:hAnsi="宋体" w:cs="宋体"/>
          <w:color w:val="auto"/>
          <w:sz w:val="24"/>
          <w:szCs w:val="24"/>
          <w:lang w:val="en-US" w:eastAsia="zh-CN" w:bidi="ar-SA"/>
        </w:rPr>
        <w:t xml:space="preserve">价款</w:t>
      </w:r>
      <w:r>
        <w:rPr>
          <w:rFonts w:hint="eastAsia" w:ascii="宋体" w:hAnsi="宋体" w:cs="宋体"/>
          <w:color w:val="auto"/>
          <w:spacing w:val="8"/>
          <w:sz w:val="24"/>
          <w:szCs w:val="24"/>
          <w:lang w:val="en-US" w:eastAsia="zh-CN" w:bidi="ar-SA"/>
        </w:rPr>
        <w:t xml:space="preserve">的百分之</w:t>
      </w:r>
      <w:r>
        <w:rPr>
          <w:rFonts w:hint="eastAsia" w:ascii="宋体" w:hAnsi="宋体" w:cs="宋体"/>
          <w:color w:val="auto"/>
          <w:spacing w:val="8"/>
          <w:sz w:val="24"/>
          <w:szCs w:val="24"/>
          <w:u w:val="single"/>
          <w:lang w:val="en-US" w:eastAsia="zh-CN" w:bidi="ar-SA"/>
        </w:rPr>
        <w:t xml:space="preserve">二十（20%）</w:t>
      </w:r>
      <w:r>
        <w:rPr>
          <w:rFonts w:hint="eastAsia" w:ascii="宋体" w:hAnsi="宋体" w:eastAsia="宋体" w:cs="宋体"/>
          <w:color w:val="auto"/>
          <w:sz w:val="24"/>
          <w:szCs w:val="24"/>
          <w:lang w:val="en-US" w:eastAsia="zh-CN" w:bidi="ar-SA"/>
        </w:rPr>
        <w:t xml:space="preserve">即</w:t>
      </w:r>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大写：人民币</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cs="宋体"/>
          <w:color w:val="auto"/>
          <w:spacing w:val="8"/>
          <w:sz w:val="24"/>
          <w:szCs w:val="24"/>
          <w:lang w:val="en-US" w:eastAsia="zh-CN" w:bidi="ar-SA"/>
        </w:rPr>
        <w:t xml:space="preserve">待全部</w:t>
      </w:r>
      <w:r>
        <w:rPr>
          <w:rFonts w:hint="eastAsia" w:ascii="宋体" w:hAnsi="宋体" w:eastAsia="宋体" w:cs="宋体"/>
          <w:color w:val="auto"/>
          <w:spacing w:val="8"/>
          <w:sz w:val="24"/>
          <w:szCs w:val="24"/>
          <w:lang w:val="en-US" w:eastAsia="en-US" w:bidi="ar-SA"/>
        </w:rPr>
        <w:t xml:space="preserve">设备安装调试完毕并经验收合格</w:t>
      </w:r>
      <w:r>
        <w:rPr>
          <w:rFonts w:hint="eastAsia" w:ascii="宋体" w:hAnsi="宋体" w:cs="宋体"/>
          <w:color w:val="auto"/>
          <w:spacing w:val="8"/>
          <w:sz w:val="24"/>
          <w:szCs w:val="24"/>
          <w:lang w:val="en-US" w:eastAsia="zh-CN" w:bidi="ar-SA"/>
        </w:rPr>
        <w:t xml:space="preserve">并</w:t>
      </w:r>
      <w:r>
        <w:rPr>
          <w:rFonts w:hint="eastAsia" w:ascii="宋体" w:hAnsi="宋体" w:eastAsia="宋体" w:cs="宋体"/>
          <w:color w:val="auto"/>
          <w:spacing w:val="8"/>
          <w:sz w:val="24"/>
          <w:szCs w:val="24"/>
          <w:lang w:val="en-US" w:eastAsia="en-US" w:bidi="ar-SA"/>
        </w:rPr>
        <w:t xml:space="preserve">投入使用后付</w:t>
      </w:r>
      <w:r>
        <w:rPr>
          <w:rFonts w:hint="eastAsia" w:ascii="宋体" w:hAnsi="宋体" w:cs="宋体"/>
          <w:color w:val="auto"/>
          <w:spacing w:val="8"/>
          <w:sz w:val="24"/>
          <w:szCs w:val="24"/>
          <w:lang w:val="en-US" w:eastAsia="zh-CN" w:bidi="ar-SA"/>
        </w:rPr>
        <w:t xml:space="preserve">支付。</w:t>
      </w:r>
      <w:bookmarkEnd w:id="15"/>
      <w:r/>
      <w:r/>
    </w:p>
    <w:p>
      <w:pPr>
        <w:ind w:firstLine="606"/>
        <w:jc w:val="left"/>
        <w:keepLines w:val="0"/>
        <w:keepNext w:val="0"/>
        <w:pageBreakBefore w:val="0"/>
        <w:spacing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乙方需提交的支付文件包括：</w:t>
      </w:r>
      <w:r/>
    </w:p>
    <w:p>
      <w:pPr>
        <w:ind w:firstLine="560"/>
        <w:keepLines w:val="0"/>
        <w:keepNext w:val="0"/>
        <w:pageBreakBefore w:val="0"/>
        <w:spacing w:line="400" w:lineRule="exact"/>
        <w:rPr>
          <w:rFonts w:hint="eastAsia" w:ascii="宋体" w:hAnsi="宋体" w:eastAsia="宋体" w:cs="宋体"/>
          <w:color w:val="auto"/>
          <w:sz w:val="24"/>
          <w:szCs w:val="24"/>
          <w:lang w:val="en-US" w:eastAsia="zh-CN" w:bidi="ar-SA"/>
        </w:rPr>
      </w:pPr>
      <w:r>
        <w:rPr>
          <w:rFonts w:hint="eastAsia" w:ascii="宋体" w:hAnsi="宋体" w:cs="宋体"/>
          <w:color w:val="auto"/>
          <w:sz w:val="24"/>
          <w:highlight w:val="white"/>
        </w:rPr>
        <w:t xml:space="preserve">乙方出具的全额正式发票、甲方出具的验收合格证明。</w:t>
      </w:r>
      <w:r/>
    </w:p>
    <w:p>
      <w:pPr>
        <w:ind w:firstLine="565"/>
        <w:keepLines w:val="0"/>
        <w:keepNext w:val="0"/>
        <w:pageBreakBefore w:val="0"/>
        <w:spacing w:line="4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付款方式二：不提交预付款保函的</w:t>
      </w:r>
      <w:r/>
    </w:p>
    <w:p>
      <w:pPr>
        <w:ind w:firstLine="565"/>
        <w:jc w:val="both"/>
        <w:keepLines w:val="0"/>
        <w:keepNext w:val="0"/>
        <w:pageBreakBefore w:val="0"/>
        <w:spacing w:line="400" w:lineRule="exact"/>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合同价款的</w:t>
      </w:r>
      <w:r>
        <w:rPr>
          <w:rFonts w:hint="eastAsia" w:ascii="宋体" w:hAnsi="宋体" w:eastAsia="宋体" w:cs="宋体"/>
          <w:bCs/>
          <w:color w:val="auto"/>
          <w:sz w:val="24"/>
          <w:szCs w:val="24"/>
          <w:u w:val="single"/>
          <w:lang w:val="en-US" w:eastAsia="zh-CN" w:bidi="ar-SA"/>
        </w:rPr>
        <w:t xml:space="preserve">百分之三十</w:t>
      </w:r>
      <w:r>
        <w:rPr>
          <w:rFonts w:hint="eastAsia" w:ascii="宋体" w:hAnsi="宋体" w:eastAsia="宋体" w:cs="宋体"/>
          <w:bCs/>
          <w:color w:val="auto"/>
          <w:sz w:val="24"/>
          <w:szCs w:val="24"/>
          <w:lang w:val="en-US" w:eastAsia="zh-CN" w:bidi="ar-SA"/>
        </w:rPr>
        <w:t xml:space="preserve">(3</w:t>
      </w:r>
      <w:r>
        <w:rPr>
          <w:rFonts w:hint="eastAsia" w:ascii="宋体" w:hAnsi="宋体" w:eastAsia="宋体" w:cs="宋体"/>
          <w:bCs/>
          <w:color w:val="auto"/>
          <w:sz w:val="24"/>
          <w:szCs w:val="24"/>
          <w:u w:val="single"/>
          <w:lang w:val="en-US" w:eastAsia="zh-CN" w:bidi="ar-SA"/>
        </w:rPr>
        <w:t xml:space="preserve">0%</w:t>
      </w:r>
      <w:r>
        <w:rPr>
          <w:rFonts w:hint="eastAsia" w:ascii="宋体" w:hAnsi="宋体" w:eastAsia="宋体" w:cs="宋体"/>
          <w:bCs/>
          <w:color w:val="auto"/>
          <w:sz w:val="24"/>
          <w:szCs w:val="24"/>
          <w:lang w:val="en-US" w:eastAsia="zh-CN" w:bidi="ar-SA"/>
        </w:rPr>
        <w:t xml:space="preserve">)即¥</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，大写：人民币</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，在双方签订合同后并正式发货前</w:t>
      </w:r>
      <w:r>
        <w:rPr>
          <w:rFonts w:hint="eastAsia" w:ascii="宋体" w:hAnsi="宋体" w:eastAsia="宋体" w:cs="宋体"/>
          <w:color w:val="auto"/>
          <w:sz w:val="24"/>
          <w:szCs w:val="24"/>
          <w:lang w:val="en-US" w:eastAsia="zh-CN" w:bidi="ar-SA"/>
        </w:rPr>
        <w:t xml:space="preserve">，乙方提交结算资料，甲方自收到</w:t>
      </w:r>
      <w:bookmarkStart w:id="16" w:name="OLE_LINK9"/>
      <w:r>
        <w:rPr>
          <w:rFonts w:hint="eastAsia" w:ascii="宋体" w:hAnsi="宋体" w:eastAsia="宋体" w:cs="宋体"/>
          <w:color w:val="auto"/>
          <w:sz w:val="24"/>
          <w:szCs w:val="24"/>
          <w:lang w:val="en-US" w:eastAsia="zh-CN" w:bidi="ar-SA"/>
        </w:rPr>
        <w:t xml:space="preserve">等额发票</w:t>
      </w:r>
      <w:bookmarkEnd w:id="16"/>
      <w:r>
        <w:rPr>
          <w:rFonts w:hint="eastAsia" w:ascii="宋体" w:hAnsi="宋体" w:eastAsia="宋体" w:cs="宋体"/>
          <w:color w:val="auto"/>
          <w:sz w:val="24"/>
          <w:szCs w:val="24"/>
          <w:lang w:val="en-US" w:eastAsia="zh-CN" w:bidi="ar-SA"/>
        </w:rPr>
        <w:t xml:space="preserve">后10个工作日内办理财政资金申请手续，将资金支付到合同约定的乙方账户。</w:t>
      </w:r>
      <w:r/>
    </w:p>
    <w:p>
      <w:pPr>
        <w:ind w:firstLine="606"/>
        <w:jc w:val="left"/>
        <w:keepLines w:val="0"/>
        <w:keepNext w:val="0"/>
        <w:pageBreakBefore w:val="0"/>
        <w:spacing w:line="400" w:lineRule="exact"/>
        <w:widowControl w:val="off"/>
        <w:rPr>
          <w:rFonts w:hint="eastAsia" w:ascii="宋体" w:hAnsi="宋体" w:cs="宋体"/>
          <w:color w:val="auto"/>
          <w:spacing w:val="8"/>
          <w:sz w:val="24"/>
          <w:szCs w:val="24"/>
          <w:lang w:val="en-US" w:eastAsia="zh-CN" w:bidi="ar-SA"/>
        </w:rPr>
      </w:pPr>
      <w:r>
        <w:rPr>
          <w:rFonts w:hint="eastAsia" w:ascii="宋体" w:hAnsi="宋体" w:eastAsia="宋体" w:cs="宋体"/>
          <w:color w:val="auto"/>
          <w:sz w:val="24"/>
          <w:szCs w:val="24"/>
          <w:lang w:val="en-US" w:eastAsia="zh-CN" w:bidi="ar-SA"/>
        </w:rPr>
        <w:t xml:space="preserve">合同</w:t>
      </w:r>
      <w:r>
        <w:rPr>
          <w:rFonts w:hint="eastAsia" w:ascii="宋体" w:hAnsi="宋体" w:cs="宋体"/>
          <w:color w:val="auto"/>
          <w:sz w:val="24"/>
          <w:szCs w:val="24"/>
          <w:lang w:val="en-US" w:eastAsia="zh-CN" w:bidi="ar-SA"/>
        </w:rPr>
        <w:t xml:space="preserve">价款</w:t>
      </w:r>
      <w:r>
        <w:rPr>
          <w:rFonts w:hint="eastAsia" w:ascii="宋体" w:hAnsi="宋体" w:eastAsia="宋体" w:cs="宋体"/>
          <w:color w:val="auto"/>
          <w:sz w:val="24"/>
          <w:szCs w:val="24"/>
          <w:lang w:val="en-US" w:eastAsia="zh-CN" w:bidi="ar-SA"/>
        </w:rPr>
        <w:t xml:space="preserve">的</w:t>
      </w:r>
      <w:r>
        <w:rPr>
          <w:rFonts w:hint="eastAsia" w:ascii="宋体" w:hAnsi="宋体" w:eastAsia="宋体" w:cs="宋体"/>
          <w:bCs/>
          <w:color w:val="auto"/>
          <w:sz w:val="24"/>
          <w:szCs w:val="24"/>
          <w:u w:val="single"/>
          <w:lang w:val="en-US" w:eastAsia="zh-CN" w:bidi="ar-SA"/>
        </w:rPr>
        <w:t xml:space="preserve">百分之</w:t>
      </w:r>
      <w:r>
        <w:rPr>
          <w:rFonts w:hint="eastAsia" w:ascii="宋体" w:hAnsi="宋体" w:cs="宋体"/>
          <w:bCs/>
          <w:color w:val="auto"/>
          <w:sz w:val="24"/>
          <w:szCs w:val="24"/>
          <w:u w:val="single"/>
          <w:lang w:val="en-US" w:eastAsia="zh-CN" w:bidi="ar-SA"/>
        </w:rPr>
        <w:t xml:space="preserve">五十</w:t>
      </w:r>
      <w:r>
        <w:rPr>
          <w:rFonts w:hint="eastAsia" w:ascii="宋体" w:hAnsi="宋体" w:eastAsia="宋体" w:cs="宋体"/>
          <w:bCs/>
          <w:color w:val="auto"/>
          <w:sz w:val="24"/>
          <w:szCs w:val="24"/>
          <w:lang w:val="en-US" w:eastAsia="zh-CN" w:bidi="ar-SA"/>
        </w:rPr>
        <w:t xml:space="preserve">(</w:t>
      </w:r>
      <w:r>
        <w:rPr>
          <w:rFonts w:hint="eastAsia" w:ascii="宋体" w:hAnsi="宋体" w:cs="宋体"/>
          <w:bCs/>
          <w:color w:val="auto"/>
          <w:sz w:val="24"/>
          <w:szCs w:val="24"/>
          <w:u w:val="single"/>
          <w:lang w:val="en-US" w:eastAsia="zh-CN" w:bidi="ar-SA"/>
        </w:rPr>
        <w:t xml:space="preserve">50</w:t>
      </w:r>
      <w:r>
        <w:rPr>
          <w:rFonts w:hint="eastAsia" w:ascii="宋体" w:hAnsi="宋体" w:eastAsia="宋体" w:cs="宋体"/>
          <w:bCs/>
          <w:color w:val="auto"/>
          <w:sz w:val="24"/>
          <w:szCs w:val="24"/>
          <w:u w:val="single"/>
          <w:lang w:val="en-US" w:eastAsia="zh-CN" w:bidi="ar-SA"/>
        </w:rPr>
        <w:t xml:space="preserve">%</w:t>
      </w:r>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即</w:t>
      </w:r>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大写：人民币</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待</w:t>
      </w:r>
      <w:r>
        <w:rPr>
          <w:rFonts w:hint="eastAsia" w:ascii="宋体" w:hAnsi="宋体" w:eastAsia="宋体" w:cs="宋体"/>
          <w:color w:val="auto"/>
          <w:spacing w:val="8"/>
          <w:sz w:val="24"/>
          <w:szCs w:val="24"/>
          <w:lang w:val="en-US" w:eastAsia="en-US" w:bidi="ar-SA"/>
        </w:rPr>
        <w:t xml:space="preserve">货物到达安装现场经开箱验收合格后</w:t>
      </w:r>
      <w:r>
        <w:rPr>
          <w:rFonts w:hint="eastAsia" w:ascii="宋体" w:hAnsi="宋体" w:cs="宋体"/>
          <w:color w:val="auto"/>
          <w:spacing w:val="8"/>
          <w:sz w:val="24"/>
          <w:szCs w:val="24"/>
          <w:lang w:val="en-US" w:eastAsia="zh-CN" w:bidi="ar-SA"/>
        </w:rPr>
        <w:t xml:space="preserve">支付。</w:t>
      </w:r>
      <w:r/>
    </w:p>
    <w:p>
      <w:pPr>
        <w:ind w:firstLine="606"/>
        <w:jc w:val="left"/>
        <w:keepLines w:val="0"/>
        <w:keepNext w:val="0"/>
        <w:pageBreakBefore w:val="0"/>
        <w:spacing w:line="400" w:lineRule="exact"/>
        <w:widowControl w:val="off"/>
        <w:rPr>
          <w:rFonts w:hint="eastAsia" w:ascii="宋体" w:hAnsi="宋体" w:cs="宋体"/>
          <w:color w:val="auto"/>
          <w:spacing w:val="8"/>
          <w:sz w:val="24"/>
          <w:szCs w:val="24"/>
          <w:lang w:val="en-US" w:eastAsia="zh-CN" w:bidi="ar-SA"/>
        </w:rPr>
      </w:pPr>
      <w:r>
        <w:rPr>
          <w:rFonts w:hint="eastAsia" w:ascii="宋体" w:hAnsi="宋体" w:eastAsia="宋体" w:cs="宋体"/>
          <w:color w:val="auto"/>
          <w:sz w:val="24"/>
          <w:szCs w:val="24"/>
          <w:lang w:val="en-US" w:eastAsia="zh-CN" w:bidi="ar-SA"/>
        </w:rPr>
        <w:t xml:space="preserve">合同</w:t>
      </w:r>
      <w:r>
        <w:rPr>
          <w:rFonts w:hint="eastAsia" w:ascii="宋体" w:hAnsi="宋体" w:cs="宋体"/>
          <w:color w:val="auto"/>
          <w:sz w:val="24"/>
          <w:szCs w:val="24"/>
          <w:lang w:val="en-US" w:eastAsia="zh-CN" w:bidi="ar-SA"/>
        </w:rPr>
        <w:t xml:space="preserve">价款</w:t>
      </w:r>
      <w:r>
        <w:rPr>
          <w:rFonts w:hint="eastAsia" w:ascii="宋体" w:hAnsi="宋体" w:cs="宋体"/>
          <w:color w:val="auto"/>
          <w:spacing w:val="8"/>
          <w:sz w:val="24"/>
          <w:szCs w:val="24"/>
          <w:lang w:val="en-US" w:eastAsia="zh-CN" w:bidi="ar-SA"/>
        </w:rPr>
        <w:t xml:space="preserve">的百分之二十（20%）</w:t>
      </w:r>
      <w:r>
        <w:rPr>
          <w:rFonts w:hint="eastAsia" w:ascii="宋体" w:hAnsi="宋体" w:eastAsia="宋体" w:cs="宋体"/>
          <w:color w:val="auto"/>
          <w:sz w:val="24"/>
          <w:szCs w:val="24"/>
          <w:lang w:val="en-US" w:eastAsia="zh-CN" w:bidi="ar-SA"/>
        </w:rPr>
        <w:t xml:space="preserve">即</w:t>
      </w:r>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大写：人民币</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cs="宋体"/>
          <w:color w:val="auto"/>
          <w:spacing w:val="8"/>
          <w:sz w:val="24"/>
          <w:szCs w:val="24"/>
          <w:lang w:val="en-US" w:eastAsia="zh-CN" w:bidi="ar-SA"/>
        </w:rPr>
        <w:t xml:space="preserve">待全部</w:t>
      </w:r>
      <w:r>
        <w:rPr>
          <w:rFonts w:hint="eastAsia" w:ascii="宋体" w:hAnsi="宋体" w:eastAsia="宋体" w:cs="宋体"/>
          <w:color w:val="auto"/>
          <w:spacing w:val="8"/>
          <w:sz w:val="24"/>
          <w:szCs w:val="24"/>
          <w:lang w:val="en-US" w:eastAsia="en-US" w:bidi="ar-SA"/>
        </w:rPr>
        <w:t xml:space="preserve">设备安装调试完毕并经验收合格投入使用后付</w:t>
      </w:r>
      <w:r>
        <w:rPr>
          <w:rFonts w:hint="eastAsia" w:ascii="宋体" w:hAnsi="宋体" w:cs="宋体"/>
          <w:color w:val="auto"/>
          <w:spacing w:val="8"/>
          <w:sz w:val="24"/>
          <w:szCs w:val="24"/>
          <w:lang w:val="en-US" w:eastAsia="zh-CN" w:bidi="ar-SA"/>
        </w:rPr>
        <w:t xml:space="preserve">支付。</w:t>
      </w:r>
      <w:r/>
    </w:p>
    <w:p>
      <w:pPr>
        <w:ind w:firstLine="606"/>
        <w:jc w:val="left"/>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乙方需提交的支付文件包括：</w:t>
      </w:r>
      <w:r/>
    </w:p>
    <w:p>
      <w:pPr>
        <w:ind w:firstLine="560"/>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乙方出具的全额正式发票、甲方出具的验收合格证明。</w:t>
      </w:r>
      <w:r/>
    </w:p>
    <w:p>
      <w:pPr>
        <w:ind w:firstLine="514"/>
        <w:jc w:val="left"/>
        <w:keepLines w:val="0"/>
        <w:keepNext w:val="0"/>
        <w:pageBreakBefore w:val="0"/>
        <w:spacing w:line="360" w:lineRule="auto"/>
        <w:widowControl/>
        <w:rPr>
          <w:rFonts w:ascii="宋体" w:hAnsi="宋体" w:eastAsia="宋体" w:cs="宋体"/>
          <w:b/>
          <w:bCs/>
          <w:color w:val="000000"/>
          <w:spacing w:val="8"/>
          <w:sz w:val="24"/>
          <w:szCs w:val="24"/>
          <w:highlight w:val="none"/>
          <w:lang w:val="en-US" w:eastAsia="en-US" w:bidi="ar-SA"/>
        </w:rPr>
      </w:pPr>
      <w:r>
        <w:rPr>
          <w:rFonts w:hint="eastAsia" w:ascii="宋体" w:hAnsi="宋体" w:eastAsia="宋体" w:cs="宋体"/>
          <w:b/>
          <w:bCs/>
          <w:color w:val="000000"/>
          <w:spacing w:val="8"/>
          <w:sz w:val="24"/>
          <w:szCs w:val="24"/>
          <w:highlight w:val="none"/>
          <w:lang w:val="en-US" w:eastAsia="zh-CN" w:bidi="ar-SA"/>
        </w:rPr>
        <w:t xml:space="preserve">十</w:t>
      </w:r>
      <w:r>
        <w:rPr>
          <w:rFonts w:ascii="宋体" w:hAnsi="宋体" w:eastAsia="宋体" w:cs="宋体"/>
          <w:b/>
          <w:bCs/>
          <w:color w:val="000000"/>
          <w:spacing w:val="8"/>
          <w:sz w:val="24"/>
          <w:szCs w:val="24"/>
          <w:highlight w:val="none"/>
          <w:lang w:val="en-US" w:eastAsia="en-US" w:bidi="ar-SA"/>
        </w:rPr>
        <w:t xml:space="preserve">、颜色、储放和保护</w:t>
      </w:r>
      <w:r/>
    </w:p>
    <w:p>
      <w:pPr>
        <w:ind w:firstLine="512"/>
        <w:jc w:val="left"/>
        <w:keepLines w:val="0"/>
        <w:keepNext w:val="0"/>
        <w:pageBreakBefore w:val="0"/>
        <w:spacing w:line="360" w:lineRule="auto"/>
        <w:widowControl/>
        <w:rPr>
          <w:rFonts w:ascii="宋体" w:hAnsi="宋体" w:eastAsia="宋体" w:cs="宋体"/>
          <w:color w:val="000000"/>
          <w:spacing w:val="8"/>
          <w:sz w:val="24"/>
          <w:szCs w:val="24"/>
          <w:highlight w:val="none"/>
          <w:lang w:val="en-US" w:eastAsia="en-US" w:bidi="ar-SA"/>
        </w:rPr>
      </w:pPr>
      <w:r>
        <w:rPr>
          <w:rFonts w:ascii="宋体" w:hAnsi="宋体" w:eastAsia="宋体" w:cs="宋体"/>
          <w:color w:val="000000"/>
          <w:spacing w:val="8"/>
          <w:sz w:val="24"/>
          <w:szCs w:val="24"/>
          <w:highlight w:val="none"/>
          <w:lang w:val="en-US" w:eastAsia="en-US" w:bidi="ar-SA"/>
        </w:rPr>
        <w:t xml:space="preserve">颜色以甲方提供或确定的色样为准。</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货物由乙方运至甲方指定地点，验收交货前存放及保管概由乙方负责。</w:t>
      </w:r>
      <w:r/>
    </w:p>
    <w:p>
      <w:pPr>
        <w:ind w:firstLine="514"/>
        <w:jc w:val="left"/>
        <w:keepLines w:val="0"/>
        <w:keepNext w:val="0"/>
        <w:pageBreakBefore w:val="0"/>
        <w:spacing w:line="360" w:lineRule="auto"/>
        <w:widowControl/>
        <w:rPr>
          <w:rFonts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十一、</w:t>
      </w:r>
      <w:r>
        <w:rPr>
          <w:rFonts w:ascii="宋体" w:hAnsi="宋体" w:eastAsia="宋体" w:cs="宋体"/>
          <w:b/>
          <w:bCs/>
          <w:color w:val="000000"/>
          <w:spacing w:val="8"/>
          <w:sz w:val="24"/>
          <w:szCs w:val="24"/>
          <w:lang w:val="en-US" w:eastAsia="en-US" w:bidi="ar-SA"/>
        </w:rPr>
        <w:t xml:space="preserve">技术条</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乙方所供货物须符合招标文件设计图纸和国家标准及规范要求，乙方投标文件中列明的设备及元器件品牌、生产地、制造厂商、质量保证等必须符合相关的国家标准和规范。</w:t>
      </w:r>
      <w:r/>
    </w:p>
    <w:p>
      <w:pPr>
        <w:ind w:firstLine="514"/>
        <w:jc w:val="left"/>
        <w:keepLines w:val="0"/>
        <w:keepNext w:val="0"/>
        <w:pageBreakBefore w:val="0"/>
        <w:spacing w:line="360" w:lineRule="auto"/>
        <w:widowControl/>
        <w:rPr>
          <w:rFonts w:ascii="宋体" w:hAnsi="宋体" w:eastAsia="宋体" w:cs="宋体"/>
          <w:b/>
          <w:bCs/>
          <w:color w:val="000000"/>
          <w:spacing w:val="8"/>
          <w:sz w:val="24"/>
          <w:szCs w:val="24"/>
          <w:lang w:val="en-US" w:eastAsia="en-US" w:bidi="ar-SA"/>
        </w:rPr>
      </w:pPr>
      <w:r>
        <w:rPr>
          <w:rFonts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二</w:t>
      </w:r>
      <w:r>
        <w:rPr>
          <w:rFonts w:ascii="宋体" w:hAnsi="宋体" w:eastAsia="宋体" w:cs="宋体"/>
          <w:b/>
          <w:bCs/>
          <w:color w:val="000000"/>
          <w:spacing w:val="8"/>
          <w:sz w:val="24"/>
          <w:szCs w:val="24"/>
          <w:lang w:val="en-US" w:eastAsia="en-US" w:bidi="ar-SA"/>
        </w:rPr>
        <w:t xml:space="preserve">、质量保证</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514"/>
        <w:jc w:val="left"/>
        <w:keepLines w:val="0"/>
        <w:keepNext w:val="0"/>
        <w:pageBreakBefore w:val="0"/>
        <w:spacing w:line="360" w:lineRule="auto"/>
        <w:widowControl/>
        <w:rPr>
          <w:rFonts w:ascii="宋体" w:hAnsi="宋体" w:eastAsia="宋体" w:cs="宋体"/>
          <w:b/>
          <w:bCs/>
          <w:color w:val="000000"/>
          <w:spacing w:val="8"/>
          <w:sz w:val="24"/>
          <w:szCs w:val="24"/>
          <w:lang w:val="en-US" w:eastAsia="en-US" w:bidi="ar-SA"/>
        </w:rPr>
      </w:pPr>
      <w:r>
        <w:rPr>
          <w:rFonts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三</w:t>
      </w:r>
      <w:r>
        <w:rPr>
          <w:rFonts w:ascii="宋体" w:hAnsi="宋体" w:eastAsia="宋体" w:cs="宋体"/>
          <w:b/>
          <w:bCs/>
          <w:color w:val="000000"/>
          <w:spacing w:val="8"/>
          <w:sz w:val="24"/>
          <w:szCs w:val="24"/>
          <w:lang w:val="en-US" w:eastAsia="en-US" w:bidi="ar-SA"/>
        </w:rPr>
        <w:t xml:space="preserve">、本合同应为完整货物及功能的提供。</w:t>
      </w:r>
      <w:r/>
    </w:p>
    <w:p>
      <w:pPr>
        <w:ind w:firstLine="512"/>
        <w:jc w:val="left"/>
        <w:keepLines w:val="0"/>
        <w:keepNext w:val="0"/>
        <w:pageBreakBefore w:val="0"/>
        <w:spacing w:line="360" w:lineRule="auto"/>
        <w:widowControl/>
        <w:rPr>
          <w:rFonts w:ascii="宋体" w:hAnsi="宋体" w:eastAsia="宋体" w:cs="宋体"/>
          <w:color w:val="000000"/>
          <w:spacing w:val="8"/>
          <w:sz w:val="24"/>
          <w:szCs w:val="24"/>
          <w:highlight w:val="yellow"/>
          <w:lang w:val="en-US" w:eastAsia="en-US" w:bidi="ar-SA"/>
        </w:rPr>
      </w:pPr>
      <w:r>
        <w:rPr>
          <w:rFonts w:ascii="宋体" w:hAnsi="宋体" w:eastAsia="宋体" w:cs="宋体"/>
          <w:color w:val="000000"/>
          <w:spacing w:val="8"/>
          <w:sz w:val="24"/>
          <w:szCs w:val="24"/>
          <w:lang w:val="en-US" w:eastAsia="en-US" w:bidi="ar-SA"/>
        </w:rPr>
        <w:t xml:space="preserve">对于甲方在标书中所要求的及乙方在投标文件和合同中所承诺提供的功能，乙方应无条件提供， 由于设计及其他原因所造成的额外费用由乙方自行承担</w:t>
      </w:r>
      <w:r/>
    </w:p>
    <w:p>
      <w:pPr>
        <w:ind w:left="431"/>
        <w:jc w:val="left"/>
        <w:keepLines w:val="0"/>
        <w:keepNext w:val="0"/>
        <w:pageBreakBefore w:val="0"/>
        <w:spacing w:line="360" w:lineRule="auto"/>
        <w:widowControl/>
        <w:rPr>
          <w:rFonts w:ascii="宋体" w:hAnsi="宋体" w:eastAsia="宋体" w:cs="宋体"/>
          <w:b/>
          <w:bCs/>
          <w:color w:val="000000"/>
          <w:spacing w:val="8"/>
          <w:sz w:val="24"/>
          <w:szCs w:val="24"/>
          <w:lang w:val="en-US" w:eastAsia="en-US" w:bidi="ar-SA"/>
        </w:rPr>
      </w:pPr>
      <w:r>
        <w:rPr>
          <w:rFonts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四</w:t>
      </w:r>
      <w:r>
        <w:rPr>
          <w:rFonts w:ascii="宋体" w:hAnsi="宋体" w:eastAsia="宋体" w:cs="宋体"/>
          <w:b/>
          <w:bCs/>
          <w:color w:val="000000"/>
          <w:spacing w:val="8"/>
          <w:sz w:val="24"/>
          <w:szCs w:val="24"/>
          <w:lang w:val="en-US" w:eastAsia="en-US" w:bidi="ar-SA"/>
        </w:rPr>
        <w:t xml:space="preserve">、保修期</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自验收合格之日起算，系统和设备免费质保期为</w:t>
      </w:r>
      <w:r>
        <w:rPr>
          <w:rFonts w:hint="eastAsia" w:ascii="宋体" w:hAnsi="宋体" w:eastAsia="宋体" w:cs="宋体"/>
          <w:color w:val="000000"/>
          <w:spacing w:val="8"/>
          <w:sz w:val="24"/>
          <w:szCs w:val="24"/>
          <w:lang w:val="en-US" w:eastAsia="zh-CN" w:bidi="ar-SA"/>
        </w:rPr>
        <w:t xml:space="preserve"> </w:t>
      </w:r>
      <w:r>
        <w:rPr>
          <w:rFonts w:hint="eastAsia" w:ascii="宋体" w:hAnsi="宋体" w:eastAsia="宋体" w:cs="宋体"/>
          <w:color w:val="000000"/>
          <w:spacing w:val="8"/>
          <w:sz w:val="24"/>
          <w:szCs w:val="24"/>
          <w:u w:val="single"/>
          <w:lang w:val="en-US" w:eastAsia="zh-CN" w:bidi="ar-SA"/>
        </w:rPr>
        <w:t xml:space="preserve">    </w:t>
      </w:r>
      <w:r>
        <w:rPr>
          <w:rFonts w:ascii="宋体" w:hAnsi="宋体" w:eastAsia="宋体" w:cs="宋体"/>
          <w:color w:val="000000"/>
          <w:spacing w:val="8"/>
          <w:sz w:val="24"/>
          <w:szCs w:val="24"/>
          <w:lang w:val="en-US" w:eastAsia="en-US" w:bidi="ar-SA"/>
        </w:rPr>
        <w:t xml:space="preserve">年。</w:t>
      </w:r>
      <w:r/>
    </w:p>
    <w:p>
      <w:pPr>
        <w:numPr>
          <w:ilvl w:val="0"/>
          <w:numId w:val="0"/>
        </w:numPr>
        <w:ind w:left="-160" w:right="0" w:firstLine="560"/>
        <w:jc w:val="both"/>
        <w:spacing w:before="0" w:after="0" w:line="519" w:lineRule="atLeast"/>
        <w:rPr>
          <w:rFonts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1"/>
          <w:lang w:val="en-US" w:eastAsia="zh-CN" w:bidi="ar-SA"/>
          <w14:textFill>
            <w14:solidFill>
              <w14:schemeClr w14:val="tx1"/>
            </w14:solidFill>
          </w14:textFill>
        </w:rPr>
        <w:t xml:space="preserve">十五、</w:t>
      </w:r>
      <w:r>
        <w:rPr>
          <w:rFonts w:ascii="宋体" w:hAnsi="宋体" w:eastAsia="宋体" w:cs="宋体"/>
          <w:b/>
          <w:bCs/>
          <w:color w:val="000000"/>
          <w:spacing w:val="8"/>
          <w:sz w:val="24"/>
          <w:szCs w:val="24"/>
          <w:lang w:val="en-US" w:eastAsia="en-US" w:bidi="ar-SA"/>
        </w:rPr>
        <w:t xml:space="preserve">售后服务</w:t>
      </w: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及</w:t>
      </w:r>
      <w:r>
        <w:rPr>
          <w:rFonts w:ascii="宋体" w:hAnsi="宋体" w:eastAsia="宋体" w:cs="宋体"/>
          <w:b/>
          <w:bCs/>
          <w:color w:val="000000" w:themeColor="text1"/>
          <w:sz w:val="24"/>
          <w:szCs w:val="21"/>
          <w:highlight w:val="none"/>
          <w14:textFill>
            <w14:solidFill>
              <w14:schemeClr w14:val="tx1"/>
            </w14:solidFill>
          </w14:textFill>
        </w:rPr>
        <w:t xml:space="preserve">技术培训</w:t>
      </w:r>
      <w:r/>
    </w:p>
    <w:p>
      <w:pPr>
        <w:pStyle w:val="789"/>
        <w:numPr>
          <w:ilvl w:val="0"/>
          <w:numId w:val="0"/>
        </w:numPr>
        <w:ind w:firstLine="720"/>
        <w:rPr>
          <w:rFonts w:hint="eastAsia"/>
          <w:sz w:val="24"/>
          <w:szCs w:val="24"/>
        </w:rPr>
      </w:pPr>
      <w:r>
        <w:rPr>
          <w:rFonts w:hint="eastAsia"/>
          <w:sz w:val="24"/>
          <w:szCs w:val="24"/>
        </w:rPr>
      </w:r>
      <w:r/>
    </w:p>
    <w:p>
      <w:pPr>
        <w:pStyle w:val="789"/>
        <w:numPr>
          <w:ilvl w:val="0"/>
          <w:numId w:val="0"/>
        </w:numPr>
        <w:ind w:firstLine="480"/>
        <w:rPr>
          <w:sz w:val="24"/>
          <w:szCs w:val="24"/>
        </w:rPr>
      </w:pPr>
      <w:r>
        <w:rPr>
          <w:rFonts w:hint="eastAsia"/>
          <w:sz w:val="24"/>
          <w:szCs w:val="24"/>
        </w:rPr>
        <w:t xml:space="preserve">售后服务见乙方投标文件中的承诺。</w:t>
      </w:r>
      <w:r/>
    </w:p>
    <w:p>
      <w:pPr>
        <w:numPr>
          <w:ilvl w:val="0"/>
          <w:numId w:val="0"/>
        </w:numPr>
        <w:ind w:right="0" w:firstLine="480"/>
        <w:jc w:val="both"/>
        <w:spacing w:before="0" w:after="0" w:line="519" w:lineRule="atLeast"/>
        <w:rPr>
          <w:rFonts w:hint="eastAsia" w:ascii="宋体" w:hAnsi="宋体" w:cs="宋体"/>
          <w:color w:val="000000" w:themeColor="text1"/>
          <w:sz w:val="24"/>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highlight w:val="none"/>
          <w:lang w:val="en-US" w:eastAsia="zh-CN"/>
          <w14:textFill>
            <w14:solidFill>
              <w14:schemeClr w14:val="tx1"/>
            </w14:solidFill>
          </w14:textFill>
        </w:rPr>
        <w:t xml:space="preserve">设备验收和试运行通过后，卖方应对买方专业人员进行业务培训和技术指导，确保达到买方专业人员能够独立操作使用和简易故障排除。</w:t>
      </w:r>
      <w:r/>
    </w:p>
    <w:p>
      <w:pPr>
        <w:numPr>
          <w:ilvl w:val="0"/>
          <w:numId w:val="0"/>
        </w:numPr>
        <w:ind w:left="560" w:right="0"/>
        <w:jc w:val="both"/>
        <w:spacing w:before="0" w:after="0" w:line="519" w:lineRule="atLeast"/>
        <w:rPr>
          <w:rFonts w:hint="eastAsia" w:ascii="宋体" w:hAnsi="宋体" w:cs="宋体"/>
          <w:color w:val="000000" w:themeColor="text1"/>
          <w:sz w:val="24"/>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highlight w:val="none"/>
          <w:lang w:val="en-US" w:eastAsia="zh-CN"/>
          <w14:textFill>
            <w14:solidFill>
              <w14:schemeClr w14:val="tx1"/>
            </w14:solidFill>
          </w14:textFill>
        </w:rPr>
        <w:t xml:space="preserve">产品质保和售后维保执行本项目招标文件和卖方投标文件承诺。</w:t>
      </w:r>
      <w:r/>
    </w:p>
    <w:p>
      <w:pPr>
        <w:ind w:left="431"/>
        <w:jc w:val="left"/>
        <w:keepLines w:val="0"/>
        <w:keepNext w:val="0"/>
        <w:pageBreakBefore w:val="0"/>
        <w:spacing w:line="360" w:lineRule="auto"/>
        <w:widowControl/>
        <w:rPr>
          <w:rFonts w:ascii="宋体" w:hAnsi="宋体" w:eastAsia="宋体" w:cs="宋体"/>
          <w:b/>
          <w:bCs/>
          <w:color w:val="000000"/>
          <w:spacing w:val="8"/>
          <w:sz w:val="24"/>
          <w:szCs w:val="24"/>
          <w:lang w:val="en-US" w:eastAsia="en-US" w:bidi="ar-SA"/>
        </w:rPr>
      </w:pPr>
      <w:r>
        <w:rPr>
          <w:rFonts w:ascii="宋体" w:hAnsi="宋体" w:eastAsia="宋体" w:cs="宋体"/>
          <w:b/>
          <w:bCs/>
          <w:color w:val="000000"/>
          <w:spacing w:val="8"/>
          <w:sz w:val="24"/>
          <w:szCs w:val="24"/>
          <w:lang w:val="en-US" w:eastAsia="en-US" w:bidi="ar-SA"/>
        </w:rPr>
      </w:r>
      <w:r/>
    </w:p>
    <w:p>
      <w:pPr>
        <w:ind w:left="431"/>
        <w:jc w:val="left"/>
        <w:keepLines w:val="0"/>
        <w:keepNext w:val="0"/>
        <w:pageBreakBefore w:val="0"/>
        <w:spacing w:line="360" w:lineRule="auto"/>
        <w:widowControl/>
        <w:rPr>
          <w:rFonts w:ascii="宋体" w:hAnsi="宋体" w:eastAsia="宋体" w:cs="宋体"/>
          <w:b/>
          <w:bCs/>
          <w:color w:val="000000"/>
          <w:spacing w:val="8"/>
          <w:sz w:val="24"/>
          <w:szCs w:val="24"/>
          <w:lang w:val="en-US" w:eastAsia="en-US" w:bidi="ar-SA"/>
        </w:rPr>
      </w:pPr>
      <w:r>
        <w:rPr>
          <w:rFonts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六</w:t>
      </w:r>
      <w:r>
        <w:rPr>
          <w:rFonts w:ascii="宋体" w:hAnsi="宋体" w:eastAsia="宋体" w:cs="宋体"/>
          <w:b/>
          <w:bCs/>
          <w:color w:val="000000"/>
          <w:spacing w:val="8"/>
          <w:sz w:val="24"/>
          <w:szCs w:val="24"/>
          <w:lang w:val="en-US" w:eastAsia="en-US" w:bidi="ar-SA"/>
        </w:rPr>
        <w:t xml:space="preserve">、不可抗拒事故</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由于不可抗力的原因造成延期或不能交货，乙方将不承担责任，但乙方应立即通知甲方，不可抗力发生后 15 天内乙方将当地有关部门出具的事故证明书以书面形式通知甲方。在上述情况下，乙方仍应采取必要措施尽快交货。意外事故持续 15 天以上， 甲方有权取消此合同，并保留要求乙方赔偿的权利。</w:t>
      </w:r>
      <w:r/>
    </w:p>
    <w:p>
      <w:pPr>
        <w:ind w:left="431"/>
        <w:jc w:val="left"/>
        <w:keepLines w:val="0"/>
        <w:keepNext w:val="0"/>
        <w:pageBreakBefore w:val="0"/>
        <w:spacing w:line="360" w:lineRule="auto"/>
        <w:widowControl/>
        <w:rPr>
          <w:rFonts w:ascii="宋体" w:hAnsi="宋体" w:eastAsia="宋体" w:cs="宋体"/>
          <w:b/>
          <w:bCs/>
          <w:color w:val="000000"/>
          <w:spacing w:val="8"/>
          <w:sz w:val="24"/>
          <w:szCs w:val="24"/>
          <w:lang w:val="en-US" w:eastAsia="en-US" w:bidi="ar-SA"/>
        </w:rPr>
      </w:pPr>
      <w:r>
        <w:rPr>
          <w:rFonts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七</w:t>
      </w:r>
      <w:r>
        <w:rPr>
          <w:rFonts w:ascii="宋体" w:hAnsi="宋体" w:eastAsia="宋体" w:cs="宋体"/>
          <w:b/>
          <w:bCs/>
          <w:color w:val="000000"/>
          <w:spacing w:val="8"/>
          <w:sz w:val="24"/>
          <w:szCs w:val="24"/>
          <w:lang w:val="en-US" w:eastAsia="en-US" w:bidi="ar-SA"/>
        </w:rPr>
        <w:t xml:space="preserve">、违约责任</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乙方有下列违约情况之一，并在收到甲方发出的“ 乙方违约通知书 ”的当日或经甲方书面认可延长的时间内未能纠正过失，甲方有权单方终止部分或全部合同，在这种情况下，并不影响甲方向乙方提出索赔。</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2、延期交货时间超过 15 天或交货不合格从而影响甲方按期正常使用的视为乙方严重违约，甲方有权立即终止合同，乙方仍需向甲方支付全部延期交货违约金，并赔偿甲方相关损失，双倍返还定金及甲方已支付的合同款。</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3、乙方因违反合同及招标文件其他应尽义务的，甲方有权根据乙方违约程度要求乙方支付相当于合同总价款5%的违约金。如违约金不足弥补甲方损失的</w:t>
      </w:r>
      <w:r>
        <w:rPr>
          <w:rFonts w:hint="eastAsia" w:ascii="宋体" w:hAnsi="宋体" w:eastAsia="宋体" w:cs="宋体"/>
          <w:color w:val="000000"/>
          <w:spacing w:val="8"/>
          <w:sz w:val="24"/>
          <w:szCs w:val="24"/>
          <w:lang w:val="en-US" w:eastAsia="zh-CN" w:bidi="ar-SA"/>
        </w:rPr>
        <w:t xml:space="preserve">，</w:t>
      </w:r>
      <w:r>
        <w:rPr>
          <w:rFonts w:ascii="宋体" w:hAnsi="宋体" w:eastAsia="宋体" w:cs="宋体"/>
          <w:color w:val="000000"/>
          <w:spacing w:val="8"/>
          <w:sz w:val="24"/>
          <w:szCs w:val="24"/>
          <w:lang w:val="en-US" w:eastAsia="en-US" w:bidi="ar-SA"/>
        </w:rPr>
        <w:t xml:space="preserve">由乙方另行支付，由此引起的后果</w:t>
      </w:r>
      <w:r>
        <w:rPr>
          <w:rFonts w:hint="eastAsia" w:ascii="宋体" w:hAnsi="宋体" w:eastAsia="宋体" w:cs="宋体"/>
          <w:color w:val="000000"/>
          <w:spacing w:val="8"/>
          <w:sz w:val="24"/>
          <w:szCs w:val="24"/>
          <w:lang w:val="en-US" w:eastAsia="zh-CN" w:bidi="ar-SA"/>
        </w:rPr>
        <w:t xml:space="preserve">，</w:t>
      </w:r>
      <w:r>
        <w:rPr>
          <w:rFonts w:ascii="宋体" w:hAnsi="宋体" w:eastAsia="宋体" w:cs="宋体"/>
          <w:color w:val="000000"/>
          <w:spacing w:val="8"/>
          <w:sz w:val="24"/>
          <w:szCs w:val="24"/>
          <w:lang w:val="en-US" w:eastAsia="en-US" w:bidi="ar-SA"/>
        </w:rPr>
        <w:t xml:space="preserve">甲方保留进一步追索的权利。</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4、乙方应在 </w:t>
      </w:r>
      <w:r>
        <w:rPr>
          <w:rFonts w:ascii="宋体" w:hAnsi="宋体" w:eastAsia="宋体" w:cs="宋体"/>
          <w:color w:val="000000"/>
          <w:spacing w:val="8"/>
          <w:sz w:val="24"/>
          <w:szCs w:val="24"/>
          <w:u w:val="single"/>
          <w:lang w:val="en-US" w:eastAsia="en-US" w:bidi="ar-SA"/>
        </w:rPr>
        <w:t xml:space="preserve">    </w:t>
      </w:r>
      <w:r>
        <w:rPr>
          <w:rFonts w:ascii="宋体" w:hAnsi="宋体" w:eastAsia="宋体" w:cs="宋体"/>
          <w:color w:val="000000"/>
          <w:spacing w:val="8"/>
          <w:sz w:val="24"/>
          <w:szCs w:val="24"/>
          <w:lang w:val="en-US" w:eastAsia="en-US" w:bidi="ar-SA"/>
        </w:rPr>
        <w:t xml:space="preserve">年</w:t>
      </w:r>
      <w:r>
        <w:rPr>
          <w:rFonts w:ascii="宋体" w:hAnsi="宋体" w:eastAsia="宋体" w:cs="宋体"/>
          <w:color w:val="000000"/>
          <w:spacing w:val="8"/>
          <w:sz w:val="24"/>
          <w:szCs w:val="24"/>
          <w:u w:val="single"/>
          <w:lang w:val="en-US" w:eastAsia="en-US" w:bidi="ar-SA"/>
        </w:rPr>
        <w:t xml:space="preserve">     </w:t>
      </w:r>
      <w:r>
        <w:rPr>
          <w:rFonts w:ascii="宋体" w:hAnsi="宋体" w:eastAsia="宋体" w:cs="宋体"/>
          <w:color w:val="000000"/>
          <w:spacing w:val="8"/>
          <w:sz w:val="24"/>
          <w:szCs w:val="24"/>
          <w:lang w:val="en-US" w:eastAsia="en-US" w:bidi="ar-SA"/>
        </w:rPr>
        <w:t xml:space="preserve">月</w:t>
      </w:r>
      <w:r>
        <w:rPr>
          <w:rFonts w:ascii="宋体" w:hAnsi="宋体" w:eastAsia="宋体" w:cs="宋体"/>
          <w:color w:val="000000"/>
          <w:spacing w:val="8"/>
          <w:sz w:val="24"/>
          <w:szCs w:val="24"/>
          <w:u w:val="single"/>
          <w:lang w:val="en-US" w:eastAsia="en-US" w:bidi="ar-SA"/>
        </w:rPr>
        <w:t xml:space="preserve">    </w:t>
      </w:r>
      <w:r>
        <w:rPr>
          <w:rFonts w:ascii="宋体" w:hAnsi="宋体" w:eastAsia="宋体" w:cs="宋体"/>
          <w:color w:val="000000"/>
          <w:spacing w:val="8"/>
          <w:sz w:val="24"/>
          <w:szCs w:val="24"/>
          <w:lang w:val="en-US" w:eastAsia="en-US" w:bidi="ar-SA"/>
        </w:rPr>
        <w:t xml:space="preserve">日前（或甲、乙双方另外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5、乙方全部履行合同， 甲方在收到乙方的付款通知并审定无误</w:t>
      </w:r>
      <w:r>
        <w:rPr>
          <w:rFonts w:ascii="宋体" w:hAnsi="宋体" w:eastAsia="宋体" w:cs="宋体"/>
          <w:color w:val="000000"/>
          <w:spacing w:val="8"/>
          <w:sz w:val="24"/>
          <w:szCs w:val="24"/>
          <w:u w:val="single"/>
          <w:lang w:val="en-US" w:eastAsia="en-US" w:bidi="ar-SA"/>
        </w:rPr>
        <w:t xml:space="preserve"> 10 </w:t>
      </w:r>
      <w:r>
        <w:rPr>
          <w:rFonts w:ascii="宋体" w:hAnsi="宋体" w:eastAsia="宋体" w:cs="宋体"/>
          <w:color w:val="000000"/>
          <w:spacing w:val="8"/>
          <w:sz w:val="24"/>
          <w:szCs w:val="24"/>
          <w:lang w:val="en-US" w:eastAsia="en-US" w:bidi="ar-SA"/>
        </w:rPr>
        <w:t xml:space="preserve">天内按期付款，如有违约，甲方按合同总价每日万分之五支付延期付款违约金。</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6、乙方提前交货的，甲方接货后，按合同规定的付款方式付款。</w:t>
      </w:r>
      <w:r/>
    </w:p>
    <w:p>
      <w:pPr>
        <w:ind w:left="431"/>
        <w:jc w:val="left"/>
        <w:keepLines w:val="0"/>
        <w:keepNext w:val="0"/>
        <w:pageBreakBefore w:val="0"/>
        <w:spacing w:line="360" w:lineRule="auto"/>
        <w:widowControl/>
        <w:rPr>
          <w:rFonts w:ascii="宋体" w:hAnsi="宋体" w:eastAsia="宋体" w:cs="宋体"/>
          <w:b/>
          <w:bCs/>
          <w:color w:val="000000"/>
          <w:spacing w:val="8"/>
          <w:sz w:val="24"/>
          <w:szCs w:val="24"/>
          <w:lang w:val="en-US" w:eastAsia="en-US" w:bidi="ar-SA"/>
        </w:rPr>
      </w:pPr>
      <w:r>
        <w:rPr>
          <w:rFonts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八</w:t>
      </w:r>
      <w:r>
        <w:rPr>
          <w:rFonts w:ascii="宋体" w:hAnsi="宋体" w:eastAsia="宋体" w:cs="宋体"/>
          <w:b/>
          <w:bCs/>
          <w:color w:val="000000"/>
          <w:spacing w:val="8"/>
          <w:sz w:val="24"/>
          <w:szCs w:val="24"/>
          <w:lang w:val="en-US" w:eastAsia="en-US" w:bidi="ar-SA"/>
        </w:rPr>
        <w:t xml:space="preserve">、索赔</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 2-5 天内应免费维修或更换有缺陷的货物或部件。如果乙方在收到通知后 5 天内没有弥补缺陷， 甲方可采取必要的补救措施，但风险和费用将由乙方承担，同时甲方对乙方行使的其它权利不受影响。</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索赔方式除上述规定之外，甲方还有权选择以下方式进行索赔：</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2、根据货物损坏程度以及甲方遭受损失的数额，经甲乙双方商定降低货物的价格。</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514"/>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十九</w:t>
      </w:r>
      <w:r>
        <w:rPr>
          <w:rFonts w:ascii="宋体" w:hAnsi="宋体" w:eastAsia="宋体" w:cs="宋体"/>
          <w:b/>
          <w:bCs/>
          <w:color w:val="000000"/>
          <w:spacing w:val="8"/>
          <w:sz w:val="24"/>
          <w:szCs w:val="24"/>
          <w:lang w:val="en-US" w:eastAsia="en-US" w:bidi="ar-SA"/>
        </w:rPr>
        <w:t xml:space="preserve">、资料提供：</w:t>
      </w:r>
      <w:r>
        <w:rPr>
          <w:rFonts w:ascii="宋体" w:hAnsi="宋体" w:eastAsia="宋体" w:cs="宋体"/>
          <w:color w:val="000000"/>
          <w:spacing w:val="8"/>
          <w:sz w:val="24"/>
          <w:szCs w:val="24"/>
          <w:lang w:val="en-US" w:eastAsia="en-US" w:bidi="ar-SA"/>
        </w:rPr>
        <w:t xml:space="preserve">合同签订</w:t>
      </w:r>
      <w:r>
        <w:rPr>
          <w:rFonts w:hint="eastAsia" w:ascii="宋体" w:hAnsi="宋体" w:eastAsia="宋体" w:cs="宋体"/>
          <w:color w:val="000000"/>
          <w:spacing w:val="8"/>
          <w:sz w:val="24"/>
          <w:szCs w:val="24"/>
          <w:lang w:val="en-US" w:eastAsia="zh-CN" w:bidi="ar-SA"/>
        </w:rPr>
        <w:t xml:space="preserve">15日</w:t>
      </w:r>
      <w:r>
        <w:rPr>
          <w:rFonts w:ascii="宋体" w:hAnsi="宋体" w:eastAsia="宋体" w:cs="宋体"/>
          <w:color w:val="000000"/>
          <w:spacing w:val="8"/>
          <w:sz w:val="24"/>
          <w:szCs w:val="24"/>
          <w:lang w:val="en-US" w:eastAsia="en-US" w:bidi="ar-SA"/>
        </w:rPr>
        <w:t xml:space="preserve">内乙方提供货物</w:t>
      </w:r>
      <w:r>
        <w:rPr>
          <w:rFonts w:hint="eastAsia" w:ascii="宋体" w:hAnsi="宋体" w:eastAsia="宋体" w:cs="宋体"/>
          <w:color w:val="000000"/>
          <w:spacing w:val="8"/>
          <w:sz w:val="24"/>
          <w:szCs w:val="24"/>
          <w:lang w:val="en-US" w:eastAsia="zh-CN" w:bidi="ar-SA"/>
        </w:rPr>
        <w:t xml:space="preserve">相关深化</w:t>
      </w:r>
      <w:r>
        <w:rPr>
          <w:rFonts w:ascii="宋体" w:hAnsi="宋体" w:eastAsia="宋体" w:cs="宋体"/>
          <w:color w:val="000000"/>
          <w:spacing w:val="8"/>
          <w:sz w:val="24"/>
          <w:szCs w:val="24"/>
          <w:lang w:val="en-US" w:eastAsia="en-US" w:bidi="ar-SA"/>
        </w:rPr>
        <w:t xml:space="preserve">图纸。</w:t>
      </w:r>
      <w:r/>
    </w:p>
    <w:p>
      <w:pPr>
        <w:pStyle w:val="789"/>
        <w:rPr>
          <w:lang w:val="en-US" w:eastAsia="en-US"/>
        </w:rPr>
      </w:pPr>
      <w:r>
        <w:rPr>
          <w:lang w:val="en-US" w:eastAsia="en-US"/>
        </w:rPr>
      </w:r>
      <w:r/>
    </w:p>
    <w:p>
      <w:pPr>
        <w:ind w:firstLine="514"/>
        <w:jc w:val="left"/>
        <w:keepLines w:val="0"/>
        <w:keepNext w:val="0"/>
        <w:pageBreakBefore w:val="0"/>
        <w:spacing w:line="360" w:lineRule="auto"/>
        <w:widowControl/>
        <w:rPr>
          <w:rFonts w:ascii="宋体" w:hAnsi="宋体" w:eastAsia="宋体" w:cs="宋体"/>
          <w:b/>
          <w:bCs/>
          <w:color w:val="000000"/>
          <w:spacing w:val="8"/>
          <w:sz w:val="24"/>
          <w:szCs w:val="24"/>
          <w:lang w:val="en-US" w:eastAsia="en-US" w:bidi="ar-SA"/>
        </w:rPr>
      </w:pPr>
      <w:r>
        <w:rPr>
          <w:rFonts w:ascii="宋体" w:hAnsi="宋体" w:eastAsia="宋体" w:cs="宋体"/>
          <w:b/>
          <w:bCs/>
          <w:color w:val="000000"/>
          <w:spacing w:val="8"/>
          <w:sz w:val="24"/>
          <w:szCs w:val="24"/>
          <w:lang w:val="en-US" w:eastAsia="en-US" w:bidi="ar-SA"/>
        </w:rPr>
        <w:t xml:space="preserve">二十、项目负责人及专职安全员：</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项目负责人姓名：</w:t>
      </w:r>
      <w:r>
        <w:rPr>
          <w:rFonts w:ascii="宋体" w:hAnsi="宋体" w:eastAsia="宋体" w:cs="宋体"/>
          <w:color w:val="000000"/>
          <w:spacing w:val="8"/>
          <w:sz w:val="24"/>
          <w:szCs w:val="24"/>
          <w:u w:val="single"/>
          <w:lang w:val="en-US" w:eastAsia="en-US" w:bidi="ar-SA"/>
        </w:rPr>
        <w:t xml:space="preserve">     </w:t>
      </w:r>
      <w:r>
        <w:rPr>
          <w:rFonts w:ascii="宋体" w:hAnsi="宋体" w:eastAsia="宋体" w:cs="宋体"/>
          <w:color w:val="000000"/>
          <w:spacing w:val="8"/>
          <w:sz w:val="24"/>
          <w:szCs w:val="24"/>
          <w:lang w:val="en-US" w:eastAsia="en-US" w:bidi="ar-SA"/>
        </w:rPr>
        <w:t xml:space="preserve"> ，身份证号：</w:t>
      </w:r>
      <w:r>
        <w:rPr>
          <w:rFonts w:ascii="宋体" w:hAnsi="宋体" w:eastAsia="宋体" w:cs="宋体"/>
          <w:color w:val="000000"/>
          <w:spacing w:val="8"/>
          <w:sz w:val="24"/>
          <w:szCs w:val="24"/>
          <w:u w:val="single"/>
          <w:lang w:val="en-US" w:eastAsia="en-US" w:bidi="ar-SA"/>
        </w:rPr>
        <w:t xml:space="preserve">      </w:t>
      </w:r>
      <w:r>
        <w:rPr>
          <w:rFonts w:hint="eastAsia" w:ascii="宋体" w:hAnsi="宋体" w:eastAsia="宋体" w:cs="宋体"/>
          <w:color w:val="000000"/>
          <w:spacing w:val="8"/>
          <w:sz w:val="24"/>
          <w:szCs w:val="24"/>
          <w:u w:val="single"/>
          <w:lang w:val="en-US" w:eastAsia="zh-CN" w:bidi="ar-SA"/>
        </w:rPr>
        <w:t xml:space="preserve">  </w:t>
      </w:r>
      <w:r>
        <w:rPr>
          <w:rFonts w:ascii="宋体" w:hAnsi="宋体" w:eastAsia="宋体" w:cs="宋体"/>
          <w:color w:val="000000"/>
          <w:spacing w:val="8"/>
          <w:sz w:val="24"/>
          <w:szCs w:val="24"/>
          <w:lang w:val="en-US" w:eastAsia="en-US" w:bidi="ar-SA"/>
        </w:rPr>
        <w:t xml:space="preserve"> ，注册编号：</w:t>
      </w:r>
      <w:r>
        <w:rPr>
          <w:rFonts w:ascii="宋体" w:hAnsi="宋体" w:eastAsia="宋体" w:cs="宋体"/>
          <w:color w:val="000000"/>
          <w:spacing w:val="8"/>
          <w:sz w:val="24"/>
          <w:szCs w:val="24"/>
          <w:u w:val="single"/>
          <w:lang w:val="en-US" w:eastAsia="en-US" w:bidi="ar-SA"/>
        </w:rPr>
        <w:t xml:space="preserve">          </w:t>
      </w:r>
      <w:r>
        <w:rPr>
          <w:rFonts w:ascii="宋体" w:hAnsi="宋体" w:eastAsia="宋体" w:cs="宋体"/>
          <w:color w:val="000000"/>
          <w:spacing w:val="8"/>
          <w:sz w:val="24"/>
          <w:szCs w:val="24"/>
          <w:lang w:val="en-US" w:eastAsia="en-US" w:bidi="ar-SA"/>
        </w:rPr>
        <w:t xml:space="preserve">         </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专职安全员姓名：</w:t>
      </w:r>
      <w:r>
        <w:rPr>
          <w:rFonts w:ascii="宋体" w:hAnsi="宋体" w:eastAsia="宋体" w:cs="宋体"/>
          <w:color w:val="000000"/>
          <w:spacing w:val="8"/>
          <w:sz w:val="24"/>
          <w:szCs w:val="24"/>
          <w:u w:val="single"/>
          <w:lang w:val="en-US" w:eastAsia="en-US" w:bidi="ar-SA"/>
        </w:rPr>
        <w:t xml:space="preserve">     </w:t>
      </w:r>
      <w:r>
        <w:rPr>
          <w:rFonts w:ascii="宋体" w:hAnsi="宋体" w:eastAsia="宋体" w:cs="宋体"/>
          <w:color w:val="000000"/>
          <w:spacing w:val="8"/>
          <w:sz w:val="24"/>
          <w:szCs w:val="24"/>
          <w:lang w:val="en-US" w:eastAsia="en-US" w:bidi="ar-SA"/>
        </w:rPr>
        <w:t xml:space="preserve"> ，身份证号：</w:t>
      </w:r>
      <w:r>
        <w:rPr>
          <w:rFonts w:ascii="宋体" w:hAnsi="宋体" w:eastAsia="宋体" w:cs="宋体"/>
          <w:color w:val="000000"/>
          <w:spacing w:val="8"/>
          <w:sz w:val="24"/>
          <w:szCs w:val="24"/>
          <w:u w:val="single"/>
          <w:lang w:val="en-US" w:eastAsia="en-US" w:bidi="ar-SA"/>
        </w:rPr>
        <w:t xml:space="preserve">       </w:t>
      </w:r>
      <w:r>
        <w:rPr>
          <w:rFonts w:ascii="宋体" w:hAnsi="宋体" w:eastAsia="宋体" w:cs="宋体"/>
          <w:color w:val="000000"/>
          <w:spacing w:val="8"/>
          <w:sz w:val="24"/>
          <w:szCs w:val="24"/>
          <w:lang w:val="en-US" w:eastAsia="en-US" w:bidi="ar-SA"/>
        </w:rPr>
        <w:t xml:space="preserve">  ，证书编号</w:t>
      </w:r>
      <w:r>
        <w:rPr>
          <w:rFonts w:hint="eastAsia" w:ascii="宋体" w:hAnsi="宋体" w:eastAsia="宋体" w:cs="宋体"/>
          <w:color w:val="000000"/>
          <w:spacing w:val="8"/>
          <w:sz w:val="24"/>
          <w:szCs w:val="24"/>
          <w:lang w:val="en-US" w:eastAsia="zh-CN" w:bidi="ar-SA"/>
        </w:rPr>
        <w:t xml:space="preserve">：</w:t>
      </w:r>
      <w:r>
        <w:rPr>
          <w:rFonts w:ascii="宋体" w:hAnsi="宋体" w:eastAsia="宋体" w:cs="宋体"/>
          <w:color w:val="000000"/>
          <w:spacing w:val="8"/>
          <w:sz w:val="24"/>
          <w:szCs w:val="24"/>
          <w:u w:val="single"/>
          <w:lang w:val="en-US" w:eastAsia="en-US" w:bidi="ar-SA"/>
        </w:rPr>
        <w:t xml:space="preserve">           </w:t>
      </w:r>
      <w:r>
        <w:rPr>
          <w:rFonts w:ascii="宋体" w:hAnsi="宋体" w:eastAsia="宋体" w:cs="宋体"/>
          <w:color w:val="000000"/>
          <w:spacing w:val="8"/>
          <w:sz w:val="24"/>
          <w:szCs w:val="24"/>
          <w:lang w:val="en-US" w:eastAsia="en-US" w:bidi="ar-SA"/>
        </w:rPr>
        <w:t xml:space="preserve">        </w:t>
      </w:r>
      <w:r/>
    </w:p>
    <w:p>
      <w:pPr>
        <w:ind w:firstLine="512"/>
        <w:jc w:val="left"/>
        <w:keepLines w:val="0"/>
        <w:keepNext w:val="0"/>
        <w:pageBreakBefore w:val="0"/>
        <w:spacing w:line="360" w:lineRule="auto"/>
        <w:widowControl/>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t xml:space="preserve">本项目的项目负责人及专职安全员一旦确定不得随意更换，如需更换必须事先征得甲方同意，否则甲方有权利要求乙方支付违约金，若造成其他损失的，甲方有权追偿。</w:t>
      </w:r>
      <w:r/>
    </w:p>
    <w:p>
      <w:pPr>
        <w:ind w:firstLine="480"/>
        <w:spacing w:line="360" w:lineRule="auto"/>
        <w:rPr>
          <w:rFonts w:hint="eastAsia" w:ascii="宋体" w:hAnsi="宋体" w:eastAsia="宋体" w:cs="宋体"/>
          <w:b/>
          <w:bCs/>
          <w:color w:val="000000"/>
          <w:sz w:val="24"/>
          <w:szCs w:val="24"/>
        </w:rPr>
      </w:pPr>
      <w:r>
        <w:rPr>
          <w:rFonts w:hint="eastAsia" w:ascii="宋体" w:hAnsi="宋体" w:cs="宋体"/>
          <w:b/>
          <w:bCs/>
          <w:color w:val="000000"/>
          <w:sz w:val="24"/>
          <w:szCs w:val="24"/>
          <w:lang w:eastAsia="zh-CN"/>
        </w:rPr>
        <w:t xml:space="preserve">二十一、</w:t>
      </w:r>
      <w:r>
        <w:rPr>
          <w:rFonts w:hint="eastAsia" w:ascii="宋体" w:hAnsi="宋体" w:eastAsia="宋体" w:cs="宋体"/>
          <w:b/>
          <w:bCs/>
          <w:color w:val="000000"/>
          <w:sz w:val="24"/>
          <w:szCs w:val="24"/>
        </w:rPr>
        <w:t xml:space="preserve">其它</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1、</w:t>
      </w:r>
      <w:r>
        <w:rPr>
          <w:rFonts w:hint="eastAsia" w:ascii="宋体" w:hAnsi="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按照《财政部关于做好政府采购信息公开工作的通知》（财库〔2015〕135号），买方依据《保守国家秘密法》等法律制度规定确定本合同</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部分涉及国家秘密，该涉及国家秘密部分不公告；买方依据《反不正当竞争法》等法律制度的规定与卖方约定本合同</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部分涉及商业秘密，该涉及商业秘密部分不公告。</w:t>
      </w:r>
      <w:r/>
    </w:p>
    <w:p>
      <w:pPr>
        <w:ind w:left="0" w:right="0" w:firstLine="560"/>
        <w:jc w:val="both"/>
        <w:spacing w:before="0" w:after="0" w:line="499" w:lineRule="atLeast"/>
        <w:rPr>
          <w:rFonts w:hint="eastAsia" w:ascii="宋体" w:hAnsi="宋体" w:eastAsia="宋体" w:cs="宋体"/>
          <w:color w:val="000000" w:themeColor="text1"/>
          <w:sz w:val="24"/>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2、</w:t>
      </w:r>
      <w:r>
        <w:rPr>
          <w:rFonts w:ascii="宋体" w:hAnsi="宋体" w:eastAsia="宋体" w:cs="宋体"/>
          <w:color w:val="000000" w:themeColor="text1"/>
          <w:sz w:val="24"/>
          <w:szCs w:val="21"/>
          <w14:textFill>
            <w14:solidFill>
              <w14:schemeClr w14:val="tx1"/>
            </w14:solidFill>
          </w14:textFill>
        </w:rPr>
        <w:t xml:space="preserve">合同双方的通讯地址（双方的通讯地址为法定送达地址，有关送达方式和地址在发生变更后应当及时书面通知对方，否则依法邮寄到约定地址均视为已经送达；任何一方拒收均视为已经送达）</w:t>
      </w:r>
      <w:r>
        <w:rPr>
          <w:rFonts w:hint="eastAsia" w:ascii="宋体" w:hAnsi="宋体" w:eastAsia="宋体" w:cs="宋体"/>
          <w:color w:val="000000" w:themeColor="text1"/>
          <w:sz w:val="24"/>
          <w:szCs w:val="21"/>
          <w:lang w:eastAsia="zh-CN"/>
          <w14:textFill>
            <w14:solidFill>
              <w14:schemeClr w14:val="tx1"/>
            </w14:solidFill>
          </w14:textFill>
        </w:rPr>
        <w:t xml:space="preserve">。</w:t>
      </w:r>
      <w:r/>
    </w:p>
    <w:p>
      <w:pPr>
        <w:pStyle w:val="789"/>
        <w:rPr>
          <w:rFonts w:hint="eastAsia"/>
        </w:rPr>
      </w:pPr>
      <w:r>
        <w:rPr>
          <w:rFonts w:hint="eastAsia"/>
        </w:rPr>
      </w:r>
      <w:r/>
    </w:p>
    <w:p>
      <w:pPr>
        <w:ind w:firstLine="480"/>
        <w:spacing w:line="360" w:lineRule="auto"/>
        <w:rPr>
          <w:rFonts w:hint="eastAsia" w:ascii="宋体" w:hAnsi="宋体" w:eastAsia="宋体" w:cs="宋体"/>
          <w:b/>
          <w:bCs/>
          <w:color w:val="000000"/>
          <w:sz w:val="24"/>
          <w:szCs w:val="24"/>
          <w:lang w:eastAsia="zh-CN"/>
        </w:rPr>
      </w:pPr>
      <w:r>
        <w:rPr>
          <w:rFonts w:hint="eastAsia" w:ascii="宋体" w:hAnsi="宋体" w:cs="宋体"/>
          <w:color w:val="000000"/>
          <w:spacing w:val="8"/>
          <w:sz w:val="24"/>
          <w:szCs w:val="24"/>
          <w:lang w:val="en-US" w:eastAsia="zh-CN" w:bidi="ar-SA"/>
        </w:rPr>
        <w:t xml:space="preserve">3、</w:t>
      </w:r>
      <w:r>
        <w:rPr>
          <w:rFonts w:ascii="宋体" w:hAnsi="宋体" w:eastAsia="宋体" w:cs="宋体"/>
          <w:color w:val="000000"/>
          <w:spacing w:val="8"/>
          <w:sz w:val="24"/>
          <w:szCs w:val="24"/>
          <w:lang w:val="en-US" w:eastAsia="en-US" w:bidi="ar-SA"/>
        </w:rPr>
        <w:t xml:space="preserve">本合同未尽事宜，签约双方应友好协商解决。协商不成，任何一方均可向甲方所在人民法院提起诉讼</w:t>
      </w:r>
      <w:r>
        <w:rPr>
          <w:rFonts w:hint="eastAsia" w:ascii="宋体" w:hAnsi="宋体" w:cs="宋体"/>
          <w:color w:val="000000"/>
          <w:spacing w:val="8"/>
          <w:sz w:val="24"/>
          <w:szCs w:val="24"/>
          <w:lang w:val="en-US" w:eastAsia="zh-CN" w:bidi="ar-SA"/>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本合同</w:t>
      </w:r>
      <w:r>
        <w:rPr>
          <w:rFonts w:hint="eastAsia" w:ascii="宋体" w:hAnsi="宋体" w:cs="宋体"/>
          <w:color w:val="000000"/>
          <w:sz w:val="24"/>
          <w:szCs w:val="24"/>
          <w:lang w:eastAsia="zh-CN"/>
        </w:rPr>
        <w:t xml:space="preserve">一式</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份，甲方执</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份，乙方执</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份，备案</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w:t>
      </w:r>
      <w:r/>
    </w:p>
    <w:p>
      <w:pPr>
        <w:pStyle w:val="789"/>
      </w:pPr>
      <w:r/>
      <w:r/>
    </w:p>
    <w:p>
      <w:pPr>
        <w:ind w:left="0" w:right="0" w:firstLine="560"/>
        <w:jc w:val="both"/>
        <w:spacing w:before="0" w:after="0" w:line="360" w:lineRule="auto"/>
        <w:rPr>
          <w:rFonts w:hint="default" w:ascii="宋体" w:hAnsi="宋体" w:eastAsia="宋体" w:cs="宋体"/>
          <w:color w:val="000000" w:themeColor="text1"/>
          <w:sz w:val="24"/>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p>
    <w:p>
      <w:pPr>
        <w:ind w:left="0" w:right="0" w:firstLine="560"/>
        <w:jc w:val="both"/>
        <w:spacing w:before="0" w:after="0" w:line="360" w:lineRule="auto"/>
        <w:rPr>
          <w:rFonts w:hint="default"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eastAsia="zh-CN"/>
          <w14:textFill>
            <w14:solidFill>
              <w14:schemeClr w14:val="tx1"/>
            </w14:solidFill>
          </w14:textFill>
        </w:rPr>
        <w:t xml:space="preserve">（</w:t>
      </w:r>
      <w:r>
        <w:rPr>
          <w:rFonts w:hint="eastAsia" w:ascii="宋体" w:hAnsi="宋体" w:eastAsia="宋体" w:cs="宋体"/>
          <w:color w:val="000000" w:themeColor="text1"/>
          <w:sz w:val="24"/>
          <w:szCs w:val="21"/>
          <w:lang w:val="en-US" w:eastAsia="zh-CN"/>
          <w14:textFill>
            <w14:solidFill>
              <w14:schemeClr w14:val="tx1"/>
            </w14:solidFill>
          </w14:textFill>
        </w:rPr>
        <w:t xml:space="preserve">以下无正文）</w:t>
      </w:r>
      <w:r/>
    </w:p>
    <w:p>
      <w:pPr>
        <w:ind w:left="0" w:right="0" w:firstLine="560"/>
        <w:jc w:val="both"/>
        <w:spacing w:before="0" w:after="0"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pStyle w:val="789"/>
      </w:pPr>
      <w:r/>
      <w:r/>
    </w:p>
    <w:p>
      <w:pPr>
        <w:ind w:firstLine="7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  方：</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乙 方：</w:t>
      </w:r>
      <w:r/>
    </w:p>
    <w:p>
      <w:pPr>
        <w:ind w:firstLine="7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                        法定代表人：                         </w:t>
      </w:r>
      <w:r/>
    </w:p>
    <w:p>
      <w:pPr>
        <w:ind w:firstLine="7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委托代理人：                        委托代理人: </w:t>
      </w:r>
      <w:r/>
    </w:p>
    <w:p>
      <w:pPr>
        <w:ind w:left="6206" w:hanging="5520"/>
        <w:jc w:val="left"/>
        <w:spacing w:line="360" w:lineRule="auto"/>
        <w:tabs>
          <w:tab w:val="left" w:pos="467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地址： </w:t>
      </w:r>
      <w:r/>
    </w:p>
    <w:p>
      <w:pPr>
        <w:ind w:firstLine="7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                            电 话：</w:t>
      </w:r>
      <w:r/>
    </w:p>
    <w:p>
      <w:pPr>
        <w:ind w:left="4556" w:hanging="31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开 户 行：</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账 号：  </w:t>
      </w:r>
      <w:r/>
    </w:p>
    <w:p>
      <w:pPr>
        <w:ind w:firstLine="7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签订日期：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签订日期：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合同附件</w:t>
      </w:r>
      <w:r/>
    </w:p>
    <w:p>
      <w:pPr>
        <w:ind w:left="0" w:right="0" w:firstLine="56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 </w:t>
      </w:r>
      <w:r/>
    </w:p>
    <w:p>
      <w:pPr>
        <w:ind w:right="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目</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合同附件1：合同协议书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合同附件2：技术规格和技术性能</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(要求见招标文件第六章《采购需求》；合同见卖方投标文件。)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合同附件3：售后服务和技术培训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(要求见招标文件第六章《采购需求》；合同见卖方投标文件。)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合同附件4：供货范围和价格清单</w:t>
      </w:r>
      <w:r/>
    </w:p>
    <w:p>
      <w:pPr>
        <w:ind w:left="0" w:right="0" w:firstLine="560"/>
        <w:jc w:val="both"/>
        <w:spacing w:before="0" w:after="0" w:line="519" w:lineRule="atLeast"/>
        <w:rPr>
          <w:rFonts w:hint="eastAsia" w:eastAsia="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(供货范围见招标文件第六章《采购需求》</w:t>
      </w:r>
      <w:r>
        <w:rPr>
          <w:rFonts w:hint="eastAsia" w:ascii="宋体" w:hAnsi="宋体" w:cs="宋体"/>
          <w:color w:val="000000" w:themeColor="text1"/>
          <w:sz w:val="24"/>
          <w:szCs w:val="21"/>
          <w:lang w:eastAsia="zh-CN"/>
          <w14:textFill>
            <w14:solidFill>
              <w14:schemeClr w14:val="tx1"/>
            </w14:solidFill>
          </w14:textFill>
        </w:rPr>
        <w:t xml:space="preserve">，价格清单</w:t>
      </w:r>
      <w:r>
        <w:rPr>
          <w:rFonts w:ascii="宋体" w:hAnsi="宋体" w:eastAsia="宋体" w:cs="宋体"/>
          <w:color w:val="000000" w:themeColor="text1"/>
          <w:sz w:val="24"/>
          <w:szCs w:val="21"/>
          <w14:textFill>
            <w14:solidFill>
              <w14:schemeClr w14:val="tx1"/>
            </w14:solidFill>
          </w14:textFill>
        </w:rPr>
        <w:t xml:space="preserve">见卖方投标文件《开标一览表》和《分项价格表》)</w:t>
      </w:r>
      <w:r>
        <w:rPr>
          <w:rFonts w:hint="eastAsia" w:ascii="宋体" w:hAnsi="宋体" w:cs="宋体"/>
          <w:color w:val="000000" w:themeColor="text1"/>
          <w:sz w:val="24"/>
          <w:szCs w:val="21"/>
          <w:lang w:eastAsia="zh-CN"/>
          <w14:textFill>
            <w14:solidFill>
              <w14:schemeClr w14:val="tx1"/>
            </w14:solidFill>
          </w14:textFill>
        </w:rPr>
        <w:t xml:space="preserve">；</w:t>
      </w:r>
      <w:r>
        <w:rPr>
          <w:rFonts w:ascii="宋体" w:hAnsi="宋体" w:eastAsia="宋体" w:cs="宋体"/>
          <w:color w:val="000000" w:themeColor="text1"/>
          <w:sz w:val="24"/>
          <w:szCs w:val="21"/>
          <w14:textFill>
            <w14:solidFill>
              <w14:schemeClr w14:val="tx1"/>
            </w14:solidFill>
          </w14:textFill>
        </w:rPr>
        <w:t xml:space="preserve">合同见卖方投标文件</w:t>
      </w:r>
      <w:r/>
    </w:p>
    <w:p>
      <w:r/>
      <w:r/>
    </w:p>
    <w:p>
      <w:pPr>
        <w:rPr>
          <w:rFonts w:ascii="Times New Roman" w:hAnsi="Times New Roman" w:eastAsia="Times New Roman" w:cs="Times New Roman"/>
          <w:color w:val="000000" w:themeColor="text1"/>
          <w:sz w:val="21"/>
          <w:szCs w:val="21"/>
          <w14:textFill>
            <w14:solidFill>
              <w14:schemeClr w14:val="tx1"/>
            </w14:solidFill>
          </w14:textFill>
        </w:rPr>
      </w:pPr>
      <w:r>
        <w:rPr>
          <w:rFonts w:ascii="Times New Roman" w:hAnsi="Times New Roman" w:eastAsia="Times New Roman" w:cs="Times New Roman"/>
          <w:color w:val="000000" w:themeColor="text1"/>
          <w:sz w:val="21"/>
          <w:szCs w:val="21"/>
          <w14:textFill>
            <w14:solidFill>
              <w14:schemeClr w14:val="tx1"/>
            </w14:solidFill>
          </w14:textFill>
        </w:rPr>
        <w:br w:type="page" w:clear="all"/>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合同附件1：</w:t>
      </w:r>
      <w:r/>
    </w:p>
    <w:p>
      <w:pPr>
        <w:ind w:left="0" w:right="0" w:firstLine="4498"/>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合同编号:____________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签字日期:____________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签字地点:____________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（买方名称）（以下简称“买方”）已接受</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（卖方名称）（以下简称“卖方”）对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（项目名称）（项目编号：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）的投标。买方和卖方共同达成如下协议。</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1.本合同协议书中的词语和术语的含义与合同条款中定义的相同。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2.以下文件应构成买方和卖方之间达成的合同，若各文件之间存在含糊不清或互相冲突之处，优先顺序应按下列文件顺序解释。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 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 中标通知书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 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 合同通用条款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 除合同附件1外的合同附件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 其他文件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3.考虑到买方将按照本合同向卖方支付合同价款，卖方在此保证全部按照合同的规定向买方提供合同标的、技术资料、售后服务及技术培训。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4.考虑到卖方将按合同规定提供合同标的、技术资料、售后服务及技术培训，买方在此保证按照合同规定的时间和方式向卖方支付合同价款。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5.本合同在下列条件全部满足后生效，生效日期以下列条件全部满足的最晚日期为准：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 双方加盖公章或合同专用章；</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 合同一式</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份，具有同等法律效力，买方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份，卖方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份，政府采购管理部门一份备案。</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7.本合同其他未尽事宜及与采购文件有矛盾之处，以采购文件[项目编号：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]为准。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买方和卖方由其正式授权代表于上述所写日期和地点签订本合同。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买方（签章）：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法定代表人或授权代表(签名)：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卖方（签章）：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法定代表人或授权代表(签名)：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开户银行：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银行帐号：</w:t>
      </w:r>
      <w:r/>
    </w:p>
    <w:p>
      <w:pPr>
        <w:pStyle w:val="1044"/>
        <w:jc w:val="both"/>
        <w:rPr>
          <w:rFonts w:hint="eastAsia" w:ascii="宋体" w:hAnsi="宋体" w:eastAsia="宋体" w:cs="宋体"/>
          <w:color w:val="000000" w:themeColor="text1"/>
          <w:sz w:val="28"/>
          <w:szCs w:val="40"/>
          <w14:textFill>
            <w14:solidFill>
              <w14:schemeClr w14:val="tx1"/>
            </w14:solidFill>
          </w14:textFill>
        </w:rPr>
        <w:sectPr>
          <w:headerReference w:type="default" r:id="rId10"/>
          <w:footerReference w:type="default" r:id="rId14"/>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color w:val="000000" w:themeColor="text1"/>
          <w:sz w:val="28"/>
          <w:szCs w:val="40"/>
          <w14:textFill>
            <w14:solidFill>
              <w14:schemeClr w14:val="tx1"/>
            </w14:solidFill>
          </w14:textFill>
        </w:rPr>
      </w:r>
      <w:r/>
    </w:p>
    <w:p>
      <w:pPr>
        <w:pStyle w:val="1044"/>
        <w:keepLines/>
        <w:keepNext/>
        <w:pageBreakBefore w:val="0"/>
        <w:spacing w:line="360" w:lineRule="auto"/>
        <w:widowControl w:val="off"/>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t xml:space="preserve">第六章  采购需求</w:t>
      </w:r>
      <w:bookmarkEnd w:id="13"/>
      <w:r/>
      <w:bookmarkEnd w:id="14"/>
      <w:r/>
      <w:r/>
    </w:p>
    <w:p>
      <w:pPr>
        <w:pStyle w:val="827"/>
        <w:keepLines w:val="0"/>
        <w:keepNext w:val="0"/>
        <w:pageBreakBefore w:val="0"/>
        <w:spacing w:line="360" w:lineRule="auto"/>
        <w:rPr>
          <w:rFonts w:hint="eastAsia"/>
          <w:b/>
          <w:bCs/>
        </w:rPr>
      </w:pPr>
      <w:r/>
      <w:bookmarkStart w:id="17" w:name="_Toc523404701"/>
      <w:r/>
      <w:bookmarkStart w:id="18" w:name="_Toc522790136"/>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项目内容</w:t>
      </w:r>
      <w:r/>
    </w:p>
    <w:p>
      <w:pPr>
        <w:ind w:firstLine="480"/>
        <w:spacing w:after="0" w:line="360" w:lineRule="auto"/>
        <w:rPr>
          <w:rFonts w:hint="eastAsia" w:ascii="宋体" w:hAnsi="宋体" w:eastAsia="宋体"/>
          <w:sz w:val="24"/>
        </w:rPr>
      </w:pPr>
      <w:r>
        <w:rPr>
          <w:rFonts w:hint="eastAsia" w:ascii="宋体" w:hAnsi="宋体" w:eastAsia="宋体"/>
          <w:sz w:val="24"/>
          <w:lang w:val="en-US" w:eastAsia="zh-CN"/>
        </w:rPr>
        <w:t xml:space="preserve">1、</w:t>
      </w:r>
      <w:r>
        <w:rPr>
          <w:rFonts w:hint="eastAsia" w:ascii="宋体" w:hAnsi="宋体" w:eastAsia="宋体"/>
          <w:sz w:val="24"/>
        </w:rPr>
        <w:t xml:space="preserve">采购人：徐州市云龙区城市管理局。</w:t>
      </w:r>
      <w:r/>
    </w:p>
    <w:p>
      <w:pPr>
        <w:ind w:firstLine="480"/>
        <w:spacing w:after="0" w:line="360" w:lineRule="auto"/>
        <w:rPr>
          <w:rFonts w:hint="eastAsia" w:ascii="宋体" w:hAnsi="宋体" w:eastAsia="宋体"/>
          <w:sz w:val="24"/>
        </w:rPr>
      </w:pPr>
      <w:r>
        <w:rPr>
          <w:rFonts w:hint="eastAsia" w:ascii="宋体" w:hAnsi="宋体" w:eastAsia="宋体"/>
          <w:sz w:val="24"/>
          <w:lang w:val="en-US" w:eastAsia="zh-CN"/>
        </w:rPr>
        <w:t xml:space="preserve">2、</w:t>
      </w:r>
      <w:r>
        <w:rPr>
          <w:rFonts w:hint="eastAsia" w:ascii="宋体" w:hAnsi="宋体" w:eastAsia="宋体"/>
          <w:sz w:val="24"/>
        </w:rPr>
        <w:t xml:space="preserve">项目名称：徐州市云龙区垃圾资源化转运及处理建设项目-除臭设备采购</w:t>
      </w:r>
      <w:r/>
    </w:p>
    <w:p>
      <w:pPr>
        <w:ind w:firstLine="480"/>
        <w:spacing w:after="0" w:line="360" w:lineRule="auto"/>
        <w:rPr>
          <w:rFonts w:hint="eastAsia" w:ascii="宋体" w:hAnsi="宋体" w:eastAsia="宋体"/>
          <w:sz w:val="24"/>
        </w:rPr>
      </w:pPr>
      <w:r>
        <w:rPr>
          <w:rFonts w:hint="eastAsia" w:ascii="宋体" w:hAnsi="宋体" w:eastAsia="宋体"/>
          <w:sz w:val="24"/>
          <w:lang w:val="en-US" w:eastAsia="zh-CN"/>
        </w:rPr>
        <w:t xml:space="preserve">3、</w:t>
      </w:r>
      <w:r>
        <w:rPr>
          <w:rFonts w:hint="eastAsia" w:ascii="宋体" w:hAnsi="宋体" w:eastAsia="宋体"/>
          <w:sz w:val="24"/>
        </w:rPr>
        <w:t xml:space="preserve">项目概况：徐州市云龙区垃圾资源转运及处理建设项目-除臭设备采购采购；包含但不限于采购、安装、调试一体化。</w:t>
      </w:r>
      <w:r/>
    </w:p>
    <w:p>
      <w:pPr>
        <w:ind w:firstLine="480"/>
        <w:spacing w:after="0" w:line="360" w:lineRule="auto"/>
        <w:rPr>
          <w:rFonts w:hint="eastAsia" w:ascii="宋体" w:hAnsi="宋体" w:eastAsia="宋体"/>
          <w:sz w:val="24"/>
        </w:rPr>
      </w:pPr>
      <w:r>
        <w:rPr>
          <w:rFonts w:hint="eastAsia" w:ascii="宋体" w:hAnsi="宋体" w:eastAsia="宋体"/>
          <w:sz w:val="24"/>
          <w:lang w:val="en-US" w:eastAsia="zh-CN"/>
        </w:rPr>
        <w:t xml:space="preserve">4、</w:t>
      </w:r>
      <w:r>
        <w:rPr>
          <w:rFonts w:hint="eastAsia" w:ascii="宋体" w:hAnsi="宋体" w:eastAsia="宋体"/>
          <w:sz w:val="24"/>
        </w:rPr>
        <w:t xml:space="preserve">供货期（含安装调试工期）：120日历天，签订合同且接到采购人通知后 120 日历天内完成所有设备供货、安装、调试。</w:t>
      </w:r>
      <w:r/>
    </w:p>
    <w:p>
      <w:pPr>
        <w:ind w:firstLine="480"/>
        <w:spacing w:after="0" w:line="360" w:lineRule="auto"/>
        <w:rPr>
          <w:rFonts w:hint="eastAsia" w:ascii="宋体" w:hAnsi="宋体" w:eastAsia="宋体"/>
          <w:sz w:val="24"/>
        </w:rPr>
      </w:pPr>
      <w:r>
        <w:rPr>
          <w:rFonts w:hint="eastAsia" w:ascii="宋体" w:hAnsi="宋体" w:eastAsia="宋体"/>
          <w:sz w:val="24"/>
          <w:lang w:val="en-US" w:eastAsia="zh-CN"/>
        </w:rPr>
        <w:t xml:space="preserve">5、</w:t>
      </w:r>
      <w:r>
        <w:rPr>
          <w:rFonts w:hint="eastAsia" w:ascii="宋体" w:hAnsi="宋体" w:eastAsia="宋体"/>
          <w:sz w:val="24"/>
        </w:rPr>
        <w:t xml:space="preserve">工程建设目标和主要内容：本项目垃圾转运规模为1200~1500t/d，包含建设日均收运730t再生资源分拣中心，配套生产车间和配套用房及其他环卫配套设施。</w:t>
      </w:r>
      <w:r/>
    </w:p>
    <w:p>
      <w:pPr>
        <w:ind w:firstLine="480"/>
        <w:spacing w:after="0" w:line="360" w:lineRule="auto"/>
        <w:rPr>
          <w:rFonts w:hint="eastAsia" w:ascii="宋体" w:hAnsi="宋体" w:eastAsia="宋体"/>
          <w:sz w:val="24"/>
        </w:rPr>
      </w:pPr>
      <w:r>
        <w:rPr>
          <w:rFonts w:hint="eastAsia" w:ascii="宋体" w:hAnsi="宋体" w:eastAsia="宋体"/>
          <w:sz w:val="24"/>
          <w:lang w:val="en-US" w:eastAsia="zh-CN"/>
        </w:rPr>
        <w:t xml:space="preserve">6、</w:t>
      </w:r>
      <w:r>
        <w:rPr>
          <w:rFonts w:hint="eastAsia" w:ascii="宋体" w:hAnsi="宋体" w:eastAsia="宋体"/>
          <w:sz w:val="24"/>
        </w:rPr>
        <w:t xml:space="preserve">本项目采购的</w:t>
      </w:r>
      <w:r>
        <w:rPr>
          <w:rFonts w:hint="eastAsia" w:ascii="宋体" w:hAnsi="宋体" w:eastAsia="宋体"/>
          <w:sz w:val="24"/>
          <w:lang w:eastAsia="zh-CN"/>
        </w:rPr>
        <w:t xml:space="preserve">产品为</w:t>
      </w:r>
      <w:r>
        <w:rPr>
          <w:rFonts w:hint="eastAsia" w:ascii="宋体" w:hAnsi="宋体" w:eastAsia="宋体"/>
          <w:sz w:val="24"/>
        </w:rPr>
        <w:t xml:space="preserve">非进口产品。</w:t>
      </w:r>
      <w:r/>
    </w:p>
    <w:p>
      <w:pPr>
        <w:pStyle w:val="827"/>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二、采购项目预算金额</w:t>
      </w:r>
      <w:r/>
    </w:p>
    <w:p>
      <w:pPr>
        <w:pStyle w:val="827"/>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本项目不接受超过</w:t>
      </w:r>
      <w:r>
        <w:rPr>
          <w:rFonts w:hint="eastAsia" w:ascii="宋体" w:hAnsi="宋体" w:cs="宋体"/>
          <w:b/>
          <w:bCs/>
          <w:color w:val="auto"/>
          <w:sz w:val="24"/>
          <w:szCs w:val="24"/>
          <w:highlight w:val="none"/>
          <w:lang w:val="en-US" w:eastAsia="zh-CN"/>
        </w:rPr>
        <w:t xml:space="preserve">1255万元</w:t>
      </w:r>
      <w:r>
        <w:rPr>
          <w:rFonts w:hint="eastAsia" w:ascii="宋体" w:hAnsi="宋体" w:eastAsia="宋体" w:cs="宋体"/>
          <w:color w:val="auto"/>
          <w:sz w:val="24"/>
          <w:szCs w:val="24"/>
          <w:highlight w:val="none"/>
        </w:rPr>
        <w:t xml:space="preserve">人民币（采购项目预算金额）的投标报价；</w:t>
      </w:r>
      <w:r>
        <w:rPr>
          <w:rFonts w:hint="eastAsia" w:ascii="宋体" w:hAnsi="宋体" w:eastAsia="宋体" w:cs="宋体"/>
          <w:b/>
          <w:bCs/>
          <w:color w:val="auto"/>
          <w:sz w:val="24"/>
          <w:szCs w:val="24"/>
          <w:highlight w:val="none"/>
        </w:rPr>
        <w:t xml:space="preserve">（报价包括产品</w:t>
      </w:r>
      <w:r>
        <w:rPr>
          <w:rFonts w:hint="eastAsia" w:ascii="宋体" w:hAnsi="宋体" w:cs="宋体"/>
          <w:b/>
          <w:bCs/>
          <w:color w:val="auto"/>
          <w:sz w:val="24"/>
          <w:szCs w:val="24"/>
          <w:highlight w:val="none"/>
          <w:lang w:eastAsia="zh-CN"/>
        </w:rPr>
        <w:t xml:space="preserve">价格</w:t>
      </w:r>
      <w:r>
        <w:rPr>
          <w:rFonts w:hint="eastAsia" w:ascii="宋体" w:hAnsi="宋体" w:eastAsia="宋体" w:cs="宋体"/>
          <w:b/>
          <w:bCs/>
          <w:color w:val="auto"/>
          <w:sz w:val="24"/>
          <w:szCs w:val="24"/>
          <w:highlight w:val="none"/>
        </w:rPr>
        <w:t xml:space="preserve">、税金、运费、安装调试、检验、运输保险、验收等全部费用。</w:t>
      </w:r>
      <w:r>
        <w:rPr>
          <w:rFonts w:hint="eastAsia" w:ascii="宋体" w:hAnsi="宋体" w:cs="宋体"/>
          <w:b/>
          <w:bCs/>
          <w:color w:val="auto"/>
          <w:sz w:val="24"/>
          <w:szCs w:val="24"/>
          <w:highlight w:val="none"/>
          <w:lang w:eastAsia="zh-CN"/>
        </w:rPr>
        <w:t xml:space="preserve">采购人</w:t>
      </w:r>
      <w:r>
        <w:rPr>
          <w:rFonts w:hint="eastAsia" w:ascii="宋体" w:hAnsi="宋体" w:eastAsia="宋体" w:cs="宋体"/>
          <w:b/>
          <w:bCs/>
          <w:color w:val="auto"/>
          <w:sz w:val="24"/>
          <w:szCs w:val="24"/>
          <w:highlight w:val="none"/>
        </w:rPr>
        <w:t xml:space="preserve">不再支付报价以外的任何费用。）</w:t>
      </w:r>
      <w:r/>
    </w:p>
    <w:p>
      <w:pPr>
        <w:pStyle w:val="924"/>
        <w:numPr>
          <w:ilvl w:val="0"/>
          <w:numId w:val="0"/>
        </w:numPr>
        <w:spacing w:after="0" w:line="360" w:lineRule="auto"/>
        <w:rPr>
          <w:rFonts w:hint="eastAsia" w:ascii="宋体" w:hAnsi="宋体" w:cs="Times New Roman"/>
          <w:b/>
          <w:bCs/>
          <w:sz w:val="24"/>
          <w:szCs w:val="22"/>
          <w:lang w:val="en-US" w:eastAsia="zh-CN" w:bidi="ar-SA"/>
        </w:rPr>
      </w:pPr>
      <w:r>
        <w:rPr>
          <w:rFonts w:hint="eastAsia" w:ascii="宋体" w:hAnsi="宋体" w:eastAsia="宋体" w:cs="Times New Roman"/>
          <w:b/>
          <w:bCs/>
          <w:sz w:val="24"/>
          <w:szCs w:val="22"/>
          <w:lang w:val="en-US" w:eastAsia="zh-CN" w:bidi="ar-SA"/>
        </w:rPr>
        <w:t xml:space="preserve">三、</w:t>
      </w:r>
      <w:r>
        <w:rPr>
          <w:rFonts w:hint="eastAsia" w:ascii="宋体" w:hAnsi="宋体" w:cs="Times New Roman"/>
          <w:b/>
          <w:bCs/>
          <w:sz w:val="24"/>
          <w:szCs w:val="22"/>
          <w:lang w:val="en-US" w:eastAsia="zh-CN" w:bidi="ar-SA"/>
        </w:rPr>
        <w:t xml:space="preserve">项目概述</w:t>
      </w:r>
      <w:r/>
    </w:p>
    <w:p>
      <w:pPr>
        <w:ind w:firstLine="480"/>
        <w:spacing w:after="0" w:line="360" w:lineRule="auto"/>
        <w:rPr>
          <w:rFonts w:ascii="宋体" w:hAnsi="宋体" w:eastAsia="宋体"/>
          <w:sz w:val="24"/>
        </w:rPr>
      </w:pPr>
      <w:r>
        <w:rPr>
          <w:rFonts w:ascii="宋体" w:hAnsi="宋体" w:eastAsia="宋体"/>
          <w:sz w:val="24"/>
        </w:rPr>
        <w:t xml:space="preserve">（1）本项目臭气净化系统：末端采用“一级生物除臭剂洗涤分解</w:t>
      </w:r>
      <w:r>
        <w:rPr>
          <w:rFonts w:hint="eastAsia" w:ascii="宋体" w:hAnsi="宋体" w:eastAsia="宋体"/>
          <w:sz w:val="24"/>
        </w:rPr>
        <w:t xml:space="preserve">/化学</w:t>
      </w:r>
      <w:r>
        <w:rPr>
          <w:rFonts w:ascii="宋体" w:hAnsi="宋体" w:eastAsia="宋体"/>
          <w:sz w:val="24"/>
        </w:rPr>
        <w:t xml:space="preserve">洗涤分解+一级植物液洗涤分解</w:t>
      </w:r>
      <w:r>
        <w:rPr>
          <w:rFonts w:hint="eastAsia" w:ascii="宋体" w:hAnsi="宋体" w:eastAsia="宋体"/>
          <w:sz w:val="24"/>
        </w:rPr>
        <w:t xml:space="preserve">+干式化学填料吸附</w:t>
      </w:r>
      <w:r>
        <w:rPr>
          <w:rFonts w:ascii="宋体" w:hAnsi="宋体" w:eastAsia="宋体"/>
          <w:sz w:val="24"/>
        </w:rPr>
        <w:t xml:space="preserve">”的臭气净化工艺，前端</w:t>
      </w:r>
      <w:r>
        <w:rPr>
          <w:rFonts w:hint="eastAsia" w:ascii="宋体" w:hAnsi="宋体" w:eastAsia="宋体"/>
          <w:sz w:val="24"/>
        </w:rPr>
        <w:t xml:space="preserve">采用</w:t>
      </w:r>
      <w:r>
        <w:rPr>
          <w:rFonts w:ascii="宋体" w:hAnsi="宋体" w:eastAsia="宋体"/>
          <w:sz w:val="24"/>
        </w:rPr>
        <w:t xml:space="preserve">“离子氧新风送风</w:t>
      </w:r>
      <w:r>
        <w:rPr>
          <w:rFonts w:hint="eastAsia" w:ascii="宋体" w:hAnsi="宋体" w:eastAsia="宋体"/>
          <w:sz w:val="24"/>
        </w:rPr>
        <w:t xml:space="preserve">除臭系统</w:t>
      </w:r>
      <w:r>
        <w:rPr>
          <w:rFonts w:ascii="宋体" w:hAnsi="宋体" w:eastAsia="宋体"/>
          <w:sz w:val="24"/>
        </w:rPr>
        <w:t xml:space="preserve">”“</w:t>
      </w:r>
      <w:r>
        <w:rPr>
          <w:rFonts w:hint="eastAsia" w:ascii="宋体" w:hAnsi="宋体" w:eastAsia="宋体"/>
          <w:sz w:val="24"/>
        </w:rPr>
        <w:t xml:space="preserve">植物液空间雾化喷淋除臭系统</w:t>
      </w:r>
      <w:r>
        <w:rPr>
          <w:rFonts w:ascii="宋体" w:hAnsi="宋体" w:eastAsia="宋体"/>
          <w:sz w:val="24"/>
        </w:rPr>
        <w:t xml:space="preserve">”</w:t>
      </w:r>
      <w:r>
        <w:rPr>
          <w:rFonts w:hint="eastAsia" w:ascii="宋体" w:hAnsi="宋体" w:eastAsia="宋体"/>
          <w:sz w:val="24"/>
        </w:rPr>
        <w:t xml:space="preserve">“卸料口设置喷雾降尘除臭系统（水雾炮）”“壁挂式植物液除臭系统”辅助</w:t>
      </w:r>
      <w:r>
        <w:rPr>
          <w:rFonts w:ascii="宋体" w:hAnsi="宋体" w:eastAsia="宋体"/>
          <w:sz w:val="24"/>
        </w:rPr>
        <w:t xml:space="preserve">净化工艺。</w:t>
      </w:r>
      <w:r/>
    </w:p>
    <w:p>
      <w:pPr>
        <w:ind w:firstLine="480"/>
        <w:spacing w:after="0" w:line="360" w:lineRule="auto"/>
        <w:rPr>
          <w:rFonts w:ascii="宋体" w:hAnsi="宋体" w:eastAsia="宋体"/>
          <w:sz w:val="24"/>
        </w:rPr>
      </w:pPr>
      <w:r>
        <w:rPr>
          <w:rFonts w:ascii="宋体" w:hAnsi="宋体" w:eastAsia="宋体"/>
          <w:sz w:val="24"/>
        </w:rPr>
        <w:t xml:space="preserve">（2）总末端臭气净化规模272000m</w:t>
      </w:r>
      <w:r>
        <w:rPr>
          <w:rFonts w:hint="eastAsia" w:ascii="宋体" w:hAnsi="宋体" w:eastAsia="宋体"/>
          <w:sz w:val="24"/>
          <w:vertAlign w:val="superscript"/>
        </w:rPr>
        <w:t xml:space="preserve">3</w:t>
      </w:r>
      <w:r>
        <w:rPr>
          <w:rFonts w:ascii="宋体" w:hAnsi="宋体" w:eastAsia="宋体"/>
          <w:sz w:val="24"/>
        </w:rPr>
        <w:t xml:space="preserve">/h，根据气量计算并结合车间平面位置布置、工艺使用情况，划分为2个末端臭气净化系统。末端臭气净化系统运行时间同工艺系统、车间使用作业时间。</w:t>
      </w:r>
      <w:r/>
    </w:p>
    <w:p>
      <w:pPr>
        <w:ind w:firstLine="480"/>
        <w:spacing w:after="0" w:line="360" w:lineRule="auto"/>
        <w:rPr>
          <w:rFonts w:ascii="宋体" w:hAnsi="宋体" w:eastAsia="宋体"/>
          <w:sz w:val="24"/>
        </w:rPr>
      </w:pPr>
      <w:r>
        <w:rPr>
          <w:rFonts w:ascii="宋体" w:hAnsi="宋体" w:eastAsia="宋体"/>
          <w:color w:val="ee0000"/>
          <w:sz w:val="24"/>
        </w:rPr>
        <w:t xml:space="preserve">★</w:t>
      </w:r>
      <w:r>
        <w:rPr>
          <w:rFonts w:hint="eastAsia" w:ascii="宋体" w:hAnsi="宋体" w:eastAsia="宋体"/>
          <w:sz w:val="24"/>
        </w:rPr>
        <w:t xml:space="preserve">1）1#末端除臭净化系统：用于卸料大厅（含横式卸料槽间、竖式卸料间）、转运大厅（含压缩转运区、堆箱区）排风除臭，采用“</w:t>
      </w:r>
      <w:r>
        <w:rPr>
          <w:rFonts w:ascii="宋体" w:hAnsi="宋体" w:eastAsia="宋体"/>
          <w:sz w:val="24"/>
        </w:rPr>
        <w:t xml:space="preserve">一级生物除臭剂</w:t>
      </w:r>
      <w:r>
        <w:rPr>
          <w:rFonts w:hint="eastAsia" w:ascii="宋体" w:hAnsi="宋体" w:eastAsia="宋体"/>
          <w:sz w:val="24"/>
        </w:rPr>
        <w:t xml:space="preserve">/化学</w:t>
      </w:r>
      <w:r>
        <w:rPr>
          <w:rFonts w:ascii="宋体" w:hAnsi="宋体" w:eastAsia="宋体"/>
          <w:sz w:val="24"/>
        </w:rPr>
        <w:t xml:space="preserve">洗涤分解+一级植物液洗涤分解</w:t>
      </w:r>
      <w:r>
        <w:rPr>
          <w:rFonts w:hint="eastAsia" w:ascii="宋体" w:hAnsi="宋体" w:eastAsia="宋体"/>
          <w:sz w:val="24"/>
        </w:rPr>
        <w:t xml:space="preserve">+干式化学填料吸附”净化工艺，总处理风量为</w:t>
      </w:r>
      <w:r>
        <w:rPr>
          <w:rFonts w:ascii="宋体" w:hAnsi="宋体" w:eastAsia="宋体"/>
          <w:sz w:val="24"/>
        </w:rPr>
        <w:t xml:space="preserve">252</w:t>
      </w:r>
      <w:r>
        <w:rPr>
          <w:rFonts w:hint="eastAsia" w:ascii="宋体" w:hAnsi="宋体" w:eastAsia="宋体"/>
          <w:sz w:val="24"/>
        </w:rPr>
        <w:t xml:space="preserve">000m</w:t>
      </w:r>
      <w:r>
        <w:rPr>
          <w:rFonts w:hint="eastAsia" w:ascii="宋体" w:hAnsi="宋体" w:eastAsia="宋体"/>
          <w:sz w:val="24"/>
          <w:vertAlign w:val="superscript"/>
        </w:rPr>
        <w:t xml:space="preserve">3</w:t>
      </w:r>
      <w:r>
        <w:rPr>
          <w:rFonts w:hint="eastAsia" w:ascii="宋体" w:hAnsi="宋体" w:eastAsia="宋体"/>
          <w:sz w:val="24"/>
        </w:rPr>
        <w:t xml:space="preserve">/h，</w:t>
      </w:r>
      <w:r>
        <w:rPr>
          <w:rFonts w:ascii="宋体" w:hAnsi="宋体" w:eastAsia="宋体"/>
          <w:sz w:val="24"/>
        </w:rPr>
        <w:t xml:space="preserve">使用3套处理能力84000m</w:t>
      </w:r>
      <w:r>
        <w:rPr>
          <w:rFonts w:hint="eastAsia" w:ascii="宋体" w:hAnsi="宋体" w:eastAsia="宋体"/>
          <w:sz w:val="24"/>
          <w:vertAlign w:val="superscript"/>
        </w:rPr>
        <w:t xml:space="preserve">3</w:t>
      </w:r>
      <w:r>
        <w:rPr>
          <w:rFonts w:ascii="宋体" w:hAnsi="宋体" w:eastAsia="宋体"/>
          <w:sz w:val="24"/>
        </w:rPr>
        <w:t xml:space="preserve">/h的末端除臭设备</w:t>
      </w:r>
      <w:r>
        <w:rPr>
          <w:rFonts w:hint="eastAsia" w:ascii="宋体" w:hAnsi="宋体" w:eastAsia="宋体"/>
          <w:sz w:val="24"/>
        </w:rPr>
        <w:t xml:space="preserve">。</w:t>
      </w:r>
      <w:r/>
    </w:p>
    <w:p>
      <w:pPr>
        <w:ind w:firstLine="480"/>
        <w:spacing w:after="0" w:line="360" w:lineRule="auto"/>
        <w:rPr>
          <w:rFonts w:ascii="宋体" w:hAnsi="宋体" w:eastAsia="宋体"/>
          <w:sz w:val="24"/>
        </w:rPr>
      </w:pPr>
      <w:r>
        <w:rPr>
          <w:rFonts w:ascii="宋体" w:hAnsi="宋体" w:eastAsia="宋体"/>
          <w:color w:val="ee0000"/>
          <w:sz w:val="24"/>
        </w:rPr>
        <w:t xml:space="preserve">★</w:t>
      </w:r>
      <w:r>
        <w:rPr>
          <w:rFonts w:hint="eastAsia" w:ascii="宋体" w:hAnsi="宋体" w:eastAsia="宋体"/>
          <w:sz w:val="24"/>
        </w:rPr>
        <w:t xml:space="preserve">2</w:t>
      </w:r>
      <w:r>
        <w:rPr>
          <w:rFonts w:ascii="宋体" w:hAnsi="宋体" w:eastAsia="宋体"/>
          <w:sz w:val="24"/>
        </w:rPr>
        <w:t xml:space="preserve">）2#末端臭气净化系统：用于</w:t>
      </w:r>
      <w:r>
        <w:rPr>
          <w:rFonts w:hint="eastAsia" w:ascii="宋体" w:hAnsi="宋体" w:eastAsia="宋体"/>
          <w:sz w:val="24"/>
        </w:rPr>
        <w:t xml:space="preserve">渗沥液处理车间和水池设备加罩、渗沥液水池排风除臭</w:t>
      </w:r>
      <w:r>
        <w:rPr>
          <w:rFonts w:ascii="宋体" w:hAnsi="宋体" w:eastAsia="宋体"/>
          <w:sz w:val="24"/>
        </w:rPr>
        <w:t xml:space="preserve">，采用</w:t>
      </w:r>
      <w:r>
        <w:rPr>
          <w:rFonts w:hint="eastAsia" w:ascii="宋体" w:hAnsi="宋体" w:eastAsia="宋体"/>
          <w:sz w:val="24"/>
        </w:rPr>
        <w:t xml:space="preserve">“</w:t>
      </w:r>
      <w:r>
        <w:rPr>
          <w:rFonts w:ascii="宋体" w:hAnsi="宋体" w:eastAsia="宋体"/>
          <w:sz w:val="24"/>
        </w:rPr>
        <w:t xml:space="preserve">一级生物除臭剂</w:t>
      </w:r>
      <w:r>
        <w:rPr>
          <w:rFonts w:hint="eastAsia" w:ascii="宋体" w:hAnsi="宋体" w:eastAsia="宋体"/>
          <w:sz w:val="24"/>
        </w:rPr>
        <w:t xml:space="preserve">/化学</w:t>
      </w:r>
      <w:r>
        <w:rPr>
          <w:rFonts w:ascii="宋体" w:hAnsi="宋体" w:eastAsia="宋体"/>
          <w:sz w:val="24"/>
        </w:rPr>
        <w:t xml:space="preserve">洗涤分解+一级植物液洗涤分解</w:t>
      </w:r>
      <w:r>
        <w:rPr>
          <w:rFonts w:hint="eastAsia" w:ascii="宋体" w:hAnsi="宋体" w:eastAsia="宋体"/>
          <w:sz w:val="24"/>
        </w:rPr>
        <w:t xml:space="preserve">+干式化学填料吸附”</w:t>
      </w:r>
      <w:r>
        <w:rPr>
          <w:rFonts w:ascii="宋体" w:hAnsi="宋体" w:eastAsia="宋体"/>
          <w:sz w:val="24"/>
        </w:rPr>
        <w:t xml:space="preserve">净化工艺，总处理规模为20000m</w:t>
      </w:r>
      <w:r>
        <w:rPr>
          <w:rFonts w:hint="eastAsia" w:ascii="宋体" w:hAnsi="宋体" w:eastAsia="宋体"/>
          <w:sz w:val="24"/>
          <w:vertAlign w:val="superscript"/>
        </w:rPr>
        <w:t xml:space="preserve">3</w:t>
      </w:r>
      <w:r>
        <w:rPr>
          <w:rFonts w:ascii="宋体" w:hAnsi="宋体" w:eastAsia="宋体"/>
          <w:sz w:val="24"/>
        </w:rPr>
        <w:t xml:space="preserve">/h</w:t>
      </w:r>
      <w:r>
        <w:rPr>
          <w:rFonts w:hint="eastAsia" w:ascii="宋体" w:hAnsi="宋体" w:eastAsia="宋体"/>
          <w:sz w:val="24"/>
        </w:rPr>
        <w:t xml:space="preserve">，</w:t>
      </w:r>
      <w:r>
        <w:rPr>
          <w:rFonts w:ascii="宋体" w:hAnsi="宋体" w:eastAsia="宋体"/>
          <w:sz w:val="24"/>
        </w:rPr>
        <w:t xml:space="preserve">使用1套处理能力20000m</w:t>
      </w:r>
      <w:r>
        <w:rPr>
          <w:rFonts w:hint="eastAsia" w:ascii="宋体" w:hAnsi="宋体" w:eastAsia="宋体"/>
          <w:sz w:val="24"/>
          <w:vertAlign w:val="superscript"/>
        </w:rPr>
        <w:t xml:space="preserve">3</w:t>
      </w:r>
      <w:r>
        <w:rPr>
          <w:rFonts w:ascii="宋体" w:hAnsi="宋体" w:eastAsia="宋体"/>
          <w:sz w:val="24"/>
        </w:rPr>
        <w:t xml:space="preserve">/h的末端除臭设备</w:t>
      </w:r>
      <w:r>
        <w:rPr>
          <w:rFonts w:hint="eastAsia" w:ascii="宋体" w:hAnsi="宋体" w:eastAsia="宋体"/>
          <w:sz w:val="24"/>
        </w:rPr>
        <w:t xml:space="preserve">。</w:t>
      </w:r>
      <w:r/>
    </w:p>
    <w:p>
      <w:pPr>
        <w:ind w:firstLine="480"/>
        <w:spacing w:after="0" w:line="360" w:lineRule="auto"/>
        <w:rPr>
          <w:rFonts w:ascii="宋体" w:hAnsi="宋体" w:eastAsia="宋体"/>
          <w:sz w:val="24"/>
        </w:rPr>
      </w:pPr>
      <w:r>
        <w:rPr>
          <w:rFonts w:ascii="宋体" w:hAnsi="宋体" w:eastAsia="宋体"/>
          <w:color w:val="ee0000"/>
          <w:sz w:val="24"/>
        </w:rPr>
        <w:t xml:space="preserve">★</w:t>
      </w:r>
      <w:r>
        <w:rPr>
          <w:rFonts w:ascii="宋体" w:hAnsi="宋体" w:eastAsia="宋体"/>
          <w:sz w:val="24"/>
        </w:rPr>
        <w:t xml:space="preserve">（</w:t>
      </w:r>
      <w:r>
        <w:rPr>
          <w:rFonts w:hint="eastAsia" w:ascii="宋体" w:hAnsi="宋体" w:eastAsia="宋体"/>
          <w:sz w:val="24"/>
        </w:rPr>
        <w:t xml:space="preserve">3</w:t>
      </w:r>
      <w:r>
        <w:rPr>
          <w:rFonts w:ascii="宋体" w:hAnsi="宋体" w:eastAsia="宋体"/>
          <w:sz w:val="24"/>
        </w:rPr>
        <w:t xml:space="preserve">）前端离子氧新风送风除臭系统，将室外空气转换为离子氧新风后，送至卸料大厅、转运大厅合适位置。</w:t>
      </w:r>
      <w:r>
        <w:rPr>
          <w:rFonts w:hint="eastAsia" w:ascii="宋体" w:hAnsi="宋体" w:eastAsia="宋体"/>
          <w:sz w:val="24"/>
        </w:rPr>
        <w:t xml:space="preserve">卸料大厅、转运大厅共用总送风量</w:t>
      </w:r>
      <w:r>
        <w:rPr>
          <w:rFonts w:ascii="宋体" w:hAnsi="宋体" w:eastAsia="宋体"/>
          <w:sz w:val="24"/>
        </w:rPr>
        <w:t xml:space="preserve">100000m</w:t>
      </w:r>
      <w:r>
        <w:rPr>
          <w:rFonts w:hint="eastAsia" w:ascii="宋体" w:hAnsi="宋体" w:eastAsia="宋体"/>
          <w:sz w:val="24"/>
          <w:vertAlign w:val="superscript"/>
        </w:rPr>
        <w:t xml:space="preserve">3</w:t>
      </w:r>
      <w:r>
        <w:rPr>
          <w:rFonts w:ascii="宋体" w:hAnsi="宋体" w:eastAsia="宋体"/>
          <w:sz w:val="24"/>
        </w:rPr>
        <w:t xml:space="preserve">/h的</w:t>
      </w:r>
      <w:r>
        <w:rPr>
          <w:rFonts w:hint="eastAsia" w:ascii="宋体" w:hAnsi="宋体" w:eastAsia="宋体"/>
          <w:sz w:val="24"/>
        </w:rPr>
        <w:t xml:space="preserve">离子氧送风</w:t>
      </w:r>
      <w:r>
        <w:rPr>
          <w:rFonts w:ascii="宋体" w:hAnsi="宋体" w:eastAsia="宋体"/>
          <w:sz w:val="24"/>
        </w:rPr>
        <w:t xml:space="preserve">设备</w:t>
      </w:r>
      <w:r>
        <w:rPr>
          <w:rFonts w:hint="eastAsia" w:ascii="宋体" w:hAnsi="宋体" w:eastAsia="宋体"/>
          <w:sz w:val="24"/>
        </w:rPr>
        <w:t xml:space="preserve">。</w:t>
      </w:r>
      <w:r/>
    </w:p>
    <w:p>
      <w:pPr>
        <w:ind w:firstLine="480"/>
        <w:spacing w:after="0" w:line="360" w:lineRule="auto"/>
        <w:rPr>
          <w:rFonts w:ascii="宋体" w:hAnsi="宋体" w:eastAsia="宋体"/>
          <w:sz w:val="24"/>
        </w:rPr>
      </w:pPr>
      <w:r>
        <w:rPr>
          <w:rFonts w:ascii="宋体" w:hAnsi="宋体" w:eastAsia="宋体"/>
          <w:sz w:val="24"/>
        </w:rPr>
        <w:t xml:space="preserve">（</w:t>
      </w:r>
      <w:r>
        <w:rPr>
          <w:rFonts w:hint="eastAsia" w:ascii="宋体" w:hAnsi="宋体" w:eastAsia="宋体"/>
          <w:sz w:val="24"/>
        </w:rPr>
        <w:t xml:space="preserve">4</w:t>
      </w:r>
      <w:r>
        <w:rPr>
          <w:rFonts w:ascii="宋体" w:hAnsi="宋体" w:eastAsia="宋体"/>
          <w:sz w:val="24"/>
        </w:rPr>
        <w:t xml:space="preserve">）</w:t>
      </w:r>
      <w:r>
        <w:rPr>
          <w:rFonts w:hint="eastAsia" w:ascii="宋体" w:hAnsi="宋体" w:eastAsia="宋体"/>
          <w:sz w:val="24"/>
        </w:rPr>
        <w:t xml:space="preserve">植物液空间雾化喷淋除臭系统</w:t>
      </w:r>
      <w:r>
        <w:rPr>
          <w:rFonts w:ascii="宋体" w:hAnsi="宋体" w:eastAsia="宋体"/>
          <w:sz w:val="24"/>
        </w:rPr>
        <w:t xml:space="preserve">，</w:t>
      </w:r>
      <w:r>
        <w:rPr>
          <w:rFonts w:hint="eastAsia" w:ascii="宋体" w:hAnsi="宋体" w:eastAsia="宋体"/>
          <w:sz w:val="24"/>
        </w:rPr>
        <w:t xml:space="preserve">在卸料大厅、转运大厅设植物液空间雾化喷淋，进一步去除异味，该系统由雾化喷嘴组件、自动供液系统、输送管、输送泵、检测仪表以及PLC自动控制系统组成。可通过自动控制系统定时喷洒植物液，也可通过快速卷帘门感应信号或车辆信号，由自动控制系统开启雾化喷淋，起到节能运行的效果。</w:t>
      </w:r>
      <w:r/>
    </w:p>
    <w:p>
      <w:pPr>
        <w:ind w:firstLine="480"/>
        <w:spacing w:after="0" w:line="360" w:lineRule="auto"/>
        <w:rPr>
          <w:rFonts w:ascii="宋体" w:hAnsi="宋体" w:eastAsia="宋体"/>
          <w:sz w:val="24"/>
        </w:rPr>
      </w:pPr>
      <w:r>
        <w:rPr>
          <w:rFonts w:ascii="宋体" w:hAnsi="宋体" w:eastAsia="宋体"/>
          <w:sz w:val="24"/>
        </w:rPr>
        <w:t xml:space="preserve">（5）</w:t>
      </w:r>
      <w:r>
        <w:rPr>
          <w:rFonts w:hint="eastAsia" w:ascii="宋体" w:hAnsi="宋体" w:eastAsia="宋体"/>
          <w:sz w:val="24"/>
        </w:rPr>
        <w:t xml:space="preserve">卸料口设置喷雾降尘除臭系统（水雾炮）</w:t>
      </w:r>
      <w:r>
        <w:rPr>
          <w:rFonts w:ascii="宋体" w:hAnsi="宋体" w:eastAsia="宋体"/>
          <w:sz w:val="24"/>
        </w:rPr>
        <w:t xml:space="preserve">，</w:t>
      </w:r>
      <w:r>
        <w:rPr>
          <w:rFonts w:hint="eastAsia" w:ascii="宋体" w:hAnsi="宋体" w:eastAsia="宋体"/>
          <w:sz w:val="24"/>
        </w:rPr>
        <w:t xml:space="preserve">在卸料槽间、卸料间设卸料口设置喷雾降尘除臭系统（水雾炮），可减少卸料时颗粒物随气流散出，该系统</w:t>
      </w:r>
      <w:r>
        <w:rPr>
          <w:rFonts w:ascii="宋体" w:hAnsi="宋体" w:eastAsia="宋体"/>
          <w:sz w:val="24"/>
        </w:rPr>
        <w:t xml:space="preserve">由</w:t>
      </w:r>
      <w:r>
        <w:rPr>
          <w:rFonts w:hint="eastAsia" w:ascii="宋体" w:hAnsi="宋体" w:eastAsia="宋体"/>
          <w:sz w:val="24"/>
        </w:rPr>
        <w:t xml:space="preserve">水雾炮组件</w:t>
      </w:r>
      <w:r>
        <w:rPr>
          <w:rFonts w:ascii="宋体" w:hAnsi="宋体" w:eastAsia="宋体"/>
          <w:sz w:val="24"/>
        </w:rPr>
        <w:t xml:space="preserve">、自动供液系统、输送管、输送泵、检测仪表以及PLC自动控制系统组成。</w:t>
      </w:r>
      <w:r>
        <w:rPr>
          <w:rFonts w:hint="eastAsia" w:ascii="宋体" w:hAnsi="宋体" w:eastAsia="宋体"/>
          <w:sz w:val="24"/>
        </w:rPr>
        <w:t xml:space="preserve">也可在喷洒配液中增加适量植物液，起到一定异味去除效果。</w:t>
      </w:r>
      <w:r/>
    </w:p>
    <w:p>
      <w:pPr>
        <w:ind w:firstLine="480"/>
        <w:spacing w:after="0" w:line="360" w:lineRule="auto"/>
        <w:rPr>
          <w:rFonts w:ascii="宋体" w:hAnsi="宋体" w:eastAsia="宋体"/>
          <w:sz w:val="24"/>
        </w:rPr>
      </w:pPr>
      <w:r>
        <w:rPr>
          <w:rFonts w:ascii="宋体" w:hAnsi="宋体" w:eastAsia="宋体"/>
          <w:sz w:val="24"/>
        </w:rPr>
        <w:t xml:space="preserve">（</w:t>
      </w:r>
      <w:r>
        <w:rPr>
          <w:rFonts w:hint="eastAsia" w:ascii="宋体" w:hAnsi="宋体" w:eastAsia="宋体"/>
          <w:sz w:val="24"/>
        </w:rPr>
        <w:t xml:space="preserve">6</w:t>
      </w:r>
      <w:r>
        <w:rPr>
          <w:rFonts w:ascii="宋体" w:hAnsi="宋体" w:eastAsia="宋体"/>
          <w:sz w:val="24"/>
        </w:rPr>
        <w:t xml:space="preserve">）</w:t>
      </w:r>
      <w:r>
        <w:rPr>
          <w:rFonts w:hint="eastAsia" w:ascii="宋体" w:hAnsi="宋体" w:eastAsia="宋体"/>
          <w:sz w:val="24"/>
        </w:rPr>
        <w:t xml:space="preserve">壁挂式植物液除臭系统</w:t>
      </w:r>
      <w:r>
        <w:rPr>
          <w:rFonts w:ascii="宋体" w:hAnsi="宋体" w:eastAsia="宋体"/>
          <w:sz w:val="24"/>
        </w:rPr>
        <w:t xml:space="preserve">，</w:t>
      </w:r>
      <w:r>
        <w:rPr>
          <w:rFonts w:hint="eastAsia" w:ascii="宋体" w:hAnsi="宋体" w:eastAsia="宋体"/>
          <w:sz w:val="24"/>
        </w:rPr>
        <w:t xml:space="preserve">在中转车间的地下楼梯间、参观走廊等设壁挂式植物液除臭系统，可有效缓解和控制所在区域的异味。</w:t>
      </w:r>
      <w:r/>
    </w:p>
    <w:p>
      <w:pPr>
        <w:pStyle w:val="924"/>
        <w:numPr>
          <w:ilvl w:val="1"/>
          <w:numId w:val="0"/>
        </w:numPr>
        <w:ind w:left="440" w:hanging="440"/>
        <w:spacing w:after="0" w:line="360" w:lineRule="auto"/>
        <w:rPr>
          <w:rFonts w:ascii="宋体" w:hAnsi="宋体" w:eastAsia="宋体"/>
          <w:b/>
          <w:bCs/>
          <w:sz w:val="24"/>
        </w:rPr>
      </w:pPr>
      <w:r>
        <w:rPr>
          <w:rFonts w:ascii="宋体" w:hAnsi="宋体" w:eastAsia="宋体" w:cstheme="minorBidi"/>
          <w:b/>
          <w:bCs/>
          <w:sz w:val="24"/>
          <w:szCs w:val="24"/>
          <w:lang w:val="en-US" w:eastAsia="zh-CN" w:bidi="ar-SA"/>
          <w14:ligatures w14:val="standardContextual"/>
        </w:rPr>
        <w:t xml:space="preserve">3.</w:t>
      </w:r>
      <w:r>
        <w:rPr>
          <w:rFonts w:hint="eastAsia" w:ascii="宋体" w:hAnsi="宋体" w:eastAsia="宋体"/>
          <w:b/>
          <w:bCs/>
          <w:sz w:val="24"/>
        </w:rPr>
        <w:t xml:space="preserve">臭气净化系统基本技术要求</w:t>
      </w:r>
      <w:bookmarkStart w:id="19" w:name="_Toc75674456"/>
      <w:r/>
      <w:bookmarkStart w:id="20" w:name="_Toc79697035"/>
      <w:r/>
      <w:bookmarkStart w:id="21" w:name="_Toc79692937"/>
      <w:r/>
      <w:r/>
    </w:p>
    <w:p>
      <w:pPr>
        <w:spacing w:after="0" w:line="360" w:lineRule="auto"/>
        <w:rPr>
          <w:rFonts w:ascii="宋体" w:hAnsi="宋体" w:eastAsia="宋体"/>
          <w:b/>
          <w:bCs/>
          <w:sz w:val="24"/>
        </w:rPr>
      </w:pPr>
      <w:r>
        <w:rPr>
          <w:rFonts w:ascii="宋体" w:hAnsi="宋体" w:eastAsia="宋体"/>
          <w:sz w:val="24"/>
        </w:rPr>
        <w:t xml:space="preserve">（1）臭气控制处理</w:t>
      </w:r>
      <w:bookmarkEnd w:id="19"/>
      <w:r/>
      <w:bookmarkEnd w:id="20"/>
      <w:r/>
      <w:bookmarkEnd w:id="21"/>
      <w:r/>
      <w:r/>
    </w:p>
    <w:p>
      <w:pPr>
        <w:ind w:firstLine="480"/>
        <w:spacing w:after="0" w:line="360" w:lineRule="auto"/>
        <w:rPr>
          <w:rFonts w:ascii="宋体" w:hAnsi="宋体" w:eastAsia="宋体"/>
          <w:sz w:val="24"/>
        </w:rPr>
      </w:pPr>
      <w:r>
        <w:rPr>
          <w:rFonts w:ascii="宋体" w:hAnsi="宋体" w:eastAsia="宋体"/>
          <w:sz w:val="24"/>
        </w:rPr>
        <w:t xml:space="preserve">臭气控制：垃圾转运车间内垃圾卸料、压缩、污水处理等尽量密闭作业，并布设臭气收集和除臭设施，恶臭气体经收集处理达标后通过不低于15m高的排气筒高空排放。</w:t>
      </w:r>
      <w:r/>
    </w:p>
    <w:p>
      <w:pPr>
        <w:ind w:firstLine="480"/>
        <w:spacing w:after="0" w:line="360" w:lineRule="auto"/>
        <w:rPr>
          <w:rFonts w:ascii="宋体" w:hAnsi="宋体" w:eastAsia="宋体"/>
          <w:sz w:val="24"/>
        </w:rPr>
      </w:pPr>
      <w:r>
        <w:rPr>
          <w:rFonts w:ascii="宋体" w:hAnsi="宋体" w:eastAsia="宋体"/>
          <w:color w:val="ee0000"/>
          <w:sz w:val="24"/>
        </w:rPr>
        <w:t xml:space="preserve">★</w:t>
      </w:r>
      <w:r>
        <w:rPr>
          <w:rFonts w:ascii="宋体" w:hAnsi="宋体" w:eastAsia="宋体"/>
          <w:sz w:val="24"/>
        </w:rPr>
        <w:t xml:space="preserve">臭气处理：正常运行工况及常规气象条件下，厂内工作区域环境臭气符合《工业企业设计卫生标准》（GB </w:t>
      </w:r>
      <w:r>
        <w:rPr>
          <w:rFonts w:ascii="宋体" w:hAnsi="宋体" w:eastAsia="宋体"/>
          <w:sz w:val="24"/>
        </w:rPr>
        <w:t xml:space="preserve">Z 1-2010）浓度要求；经末端臭气净化设备处理后排气筒颗粒物有组织排放执行江苏省《大气污染物综合排放标准》（DB 32/4041-2021）中表1排放限值，氨、硫化氢、臭气浓度有组织排放执行《恶臭污染物排放标准》（GB 14554-93）中表2排放限值；厂界颗粒物无组织排放执行江苏省《大气污染物综合排放标准》（DB 32/4041-2021）中表3排放限值，厂界氨、硫化氢、臭气浓度无组织排放执行《恶臭污染物排放标准》（GB 14554-93）中表1排放限值。并且，符合本项目“环境影响报告”及其批复要求。</w:t>
      </w:r>
      <w:r/>
    </w:p>
    <w:p>
      <w:pPr>
        <w:ind w:firstLine="480"/>
        <w:spacing w:after="0" w:line="360" w:lineRule="auto"/>
        <w:rPr>
          <w:rFonts w:ascii="宋体" w:hAnsi="宋体" w:eastAsia="宋体"/>
          <w:sz w:val="24"/>
        </w:rPr>
      </w:pPr>
      <w:r/>
      <w:bookmarkStart w:id="22" w:name="_Toc75674457"/>
      <w:r/>
      <w:bookmarkStart w:id="23" w:name="_Toc79692938"/>
      <w:r/>
      <w:bookmarkStart w:id="24" w:name="_Toc79697036"/>
      <w:r>
        <w:rPr>
          <w:rFonts w:ascii="宋体" w:hAnsi="宋体" w:eastAsia="宋体"/>
          <w:color w:val="ee0000"/>
          <w:sz w:val="24"/>
        </w:rPr>
        <w:t xml:space="preserve">★</w:t>
      </w:r>
      <w:r>
        <w:rPr>
          <w:rFonts w:ascii="宋体" w:hAnsi="宋体" w:eastAsia="宋体"/>
          <w:sz w:val="24"/>
        </w:rPr>
        <w:t xml:space="preserve">（2）噪声控制</w:t>
      </w:r>
      <w:bookmarkEnd w:id="22"/>
      <w:r/>
      <w:bookmarkEnd w:id="23"/>
      <w:r/>
      <w:bookmarkEnd w:id="24"/>
      <w:r/>
      <w:r/>
    </w:p>
    <w:p>
      <w:pPr>
        <w:ind w:firstLine="480"/>
        <w:spacing w:after="0" w:line="360" w:lineRule="auto"/>
        <w:rPr>
          <w:rFonts w:ascii="宋体" w:hAnsi="宋体" w:eastAsia="宋体"/>
          <w:sz w:val="24"/>
        </w:rPr>
      </w:pPr>
      <w:r>
        <w:rPr>
          <w:rFonts w:ascii="宋体" w:hAnsi="宋体" w:eastAsia="宋体"/>
          <w:sz w:val="24"/>
        </w:rPr>
        <w:t xml:space="preserve">风机运行噪音（包括电动机在内）≤75dB (A)（测试点为在离风机1米的地方），臭气净化系统成套设备噪声级≤80dB（A）（测试点为在设备基础外1米处），以性能验收时第三方检测机构出具报告数据核准。</w:t>
      </w:r>
      <w:r/>
    </w:p>
    <w:p>
      <w:pPr>
        <w:ind w:firstLine="480"/>
        <w:spacing w:after="0" w:line="360" w:lineRule="auto"/>
        <w:rPr>
          <w:rFonts w:ascii="宋体" w:hAnsi="宋体" w:eastAsia="宋体"/>
          <w:sz w:val="24"/>
        </w:rPr>
      </w:pPr>
      <w:r>
        <w:rPr>
          <w:rFonts w:ascii="宋体" w:hAnsi="宋体" w:eastAsia="宋体"/>
          <w:sz w:val="24"/>
        </w:rPr>
        <w:t xml:space="preserve">项目边界噪声执行《工业企业厂界环境噪声排放标准》（GB 12348-2008）2类区标准，昼间≤60分贝，夜间≤50分贝。并且，符合本项目“环境影响报告”</w:t>
      </w:r>
      <w:r>
        <w:rPr>
          <w:rFonts w:hint="eastAsia" w:ascii="宋体" w:hAnsi="宋体" w:eastAsia="宋体"/>
          <w:sz w:val="24"/>
        </w:rPr>
        <w:t xml:space="preserve">及其批复要求。</w:t>
      </w:r>
      <w:r/>
    </w:p>
    <w:p>
      <w:pPr>
        <w:spacing w:after="0" w:line="360" w:lineRule="auto"/>
        <w:rPr>
          <w:rFonts w:ascii="宋体" w:hAnsi="宋体" w:eastAsia="宋体"/>
          <w:sz w:val="24"/>
        </w:rPr>
      </w:pPr>
      <w:r>
        <w:rPr>
          <w:rFonts w:hint="eastAsia" w:ascii="宋体" w:hAnsi="宋体" w:eastAsia="宋体"/>
          <w:sz w:val="24"/>
        </w:rPr>
        <w:t xml:space="preserve">（2）末端臭气净化系统</w:t>
      </w:r>
      <w:r/>
    </w:p>
    <w:p>
      <w:pPr>
        <w:ind w:firstLine="480"/>
        <w:spacing w:after="0" w:line="360" w:lineRule="auto"/>
        <w:rPr>
          <w:rFonts w:ascii="宋体" w:hAnsi="宋体" w:eastAsia="宋体"/>
          <w:sz w:val="24"/>
        </w:rPr>
      </w:pPr>
      <w:r>
        <w:rPr>
          <w:rFonts w:ascii="宋体" w:hAnsi="宋体" w:eastAsia="宋体"/>
          <w:sz w:val="24"/>
        </w:rPr>
        <w:t xml:space="preserve">总末端臭气净化规模272000m</w:t>
      </w:r>
      <w:r>
        <w:rPr>
          <w:rFonts w:ascii="宋体" w:hAnsi="宋体" w:eastAsia="宋体"/>
          <w:sz w:val="24"/>
          <w:vertAlign w:val="superscript"/>
        </w:rPr>
        <w:t xml:space="preserve">3</w:t>
      </w:r>
      <w:r>
        <w:rPr>
          <w:rFonts w:ascii="宋体" w:hAnsi="宋体" w:eastAsia="宋体"/>
          <w:sz w:val="24"/>
        </w:rPr>
        <w:t xml:space="preserve">/h，根据气量计算并结合车间平面位置布置、工艺使用情况，划分为2个末端臭气净化系统。末端臭气净化系统运行时间同工艺系统、车间使用作业时间。</w:t>
      </w:r>
      <w:r/>
    </w:p>
    <w:p>
      <w:pPr>
        <w:ind w:firstLine="480"/>
        <w:spacing w:after="0" w:line="360" w:lineRule="auto"/>
        <w:rPr>
          <w:rFonts w:ascii="宋体" w:hAnsi="宋体" w:eastAsia="宋体"/>
          <w:sz w:val="24"/>
        </w:rPr>
      </w:pPr>
      <w:r>
        <w:rPr>
          <w:rFonts w:ascii="宋体" w:hAnsi="宋体" w:eastAsia="宋体"/>
          <w:color w:val="ee0000"/>
          <w:sz w:val="24"/>
        </w:rPr>
        <w:t xml:space="preserve">★</w:t>
      </w:r>
      <w:r>
        <w:rPr>
          <w:rFonts w:ascii="宋体" w:hAnsi="宋体" w:eastAsia="宋体"/>
          <w:sz w:val="24"/>
        </w:rPr>
        <w:t xml:space="preserve">1#末端臭气净化系统：用于卸料大厅（含横式卸料槽间、竖式卸料间）、转运大厅（含压缩转运区、堆箱区）排风除臭，采用“一级生物除臭剂/化学洗涤分解+一级植物液洗涤分解+干式化学填料吸附解”净化工艺，总处理风量为252000m</w:t>
      </w:r>
      <w:r>
        <w:rPr>
          <w:rFonts w:ascii="宋体" w:hAnsi="宋体" w:eastAsia="宋体"/>
          <w:sz w:val="24"/>
          <w:vertAlign w:val="superscript"/>
        </w:rPr>
        <w:t xml:space="preserve">3</w:t>
      </w:r>
      <w:r>
        <w:rPr>
          <w:rFonts w:ascii="宋体" w:hAnsi="宋体" w:eastAsia="宋体"/>
          <w:sz w:val="24"/>
        </w:rPr>
        <w:t xml:space="preserve">/h，使用3套处理能力84000m</w:t>
      </w:r>
      <w:r>
        <w:rPr>
          <w:rFonts w:ascii="宋体" w:hAnsi="宋体" w:eastAsia="宋体"/>
          <w:sz w:val="24"/>
          <w:vertAlign w:val="superscript"/>
        </w:rPr>
        <w:t xml:space="preserve">3</w:t>
      </w:r>
      <w:r>
        <w:rPr>
          <w:rFonts w:ascii="宋体" w:hAnsi="宋体" w:eastAsia="宋体"/>
          <w:sz w:val="24"/>
        </w:rPr>
        <w:t xml:space="preserve">/h的末端除臭设备（1#末端臭气净化设备）。在各个需净化区域合理布置收集系统，每个支风管分配若干吸风口、风量调节阀，通过管道收集至末端净化设备处理，处理达标后通过尾气排气管排放。1#臭气净化系统和工艺系统均为8h/d运行，各主要收集点和干支管设必要的电动风量调节阀，可根据信号或人工控制调整各主要收集点和干支管的收集风量分配；部分卸料槽或压装设备使用时，可根据实际使用需要，切换对应电动风量调节阀至小风量运行档；并配合配套变频排风机实现节能运行。</w:t>
      </w:r>
      <w:r/>
    </w:p>
    <w:p>
      <w:pPr>
        <w:ind w:firstLine="480"/>
        <w:spacing w:after="0" w:line="360" w:lineRule="auto"/>
        <w:rPr>
          <w:rFonts w:ascii="宋体" w:hAnsi="宋体" w:eastAsia="宋体"/>
          <w:sz w:val="24"/>
        </w:rPr>
      </w:pPr>
      <w:r>
        <w:rPr>
          <w:rFonts w:ascii="宋体" w:hAnsi="宋体" w:eastAsia="宋体"/>
          <w:color w:val="ee0000"/>
          <w:sz w:val="24"/>
        </w:rPr>
        <w:t xml:space="preserve">★</w:t>
      </w:r>
      <w:r>
        <w:rPr>
          <w:rFonts w:ascii="宋体" w:hAnsi="宋体" w:eastAsia="宋体"/>
          <w:sz w:val="24"/>
        </w:rPr>
        <w:t xml:space="preserve">2#末端臭气净化系统：用于渗沥液处理车间和水池设备加罩、渗沥液水池排风除臭，采用“一级生物除臭剂/化学洗涤分解+一级植物液洗涤分解+干式化学填料吸附”净化工艺，总处理风量为20000m</w:t>
      </w:r>
      <w:r>
        <w:rPr>
          <w:rFonts w:ascii="宋体" w:hAnsi="宋体" w:eastAsia="宋体"/>
          <w:sz w:val="24"/>
          <w:vertAlign w:val="superscript"/>
        </w:rPr>
        <w:t xml:space="preserve">3</w:t>
      </w:r>
      <w:r>
        <w:rPr>
          <w:rFonts w:ascii="宋体" w:hAnsi="宋体" w:eastAsia="宋体"/>
          <w:sz w:val="24"/>
        </w:rPr>
        <w:t xml:space="preserve">/h，使用1套处理能力20000m</w:t>
      </w:r>
      <w:r>
        <w:rPr>
          <w:rFonts w:ascii="宋体" w:hAnsi="宋体" w:eastAsia="宋体"/>
          <w:sz w:val="24"/>
          <w:vertAlign w:val="superscript"/>
        </w:rPr>
        <w:t xml:space="preserve">3</w:t>
      </w:r>
      <w:r>
        <w:rPr>
          <w:rFonts w:ascii="宋体" w:hAnsi="宋体" w:eastAsia="宋体"/>
          <w:sz w:val="24"/>
        </w:rPr>
        <w:t xml:space="preserve">/h的末端除臭设备（2#末端臭气净化设备）。在各个需净化区域合理布置收集系统，每个支风管分配若干吸风口（吸风罩）、风量调节阀，通过管道收集至末端净化设备处理，处理达标后通过尾气排气管排放。2#臭气净化系统和工艺系统均为24h/d运行。设置变频风机以根据实际运行需要实现节能运行。</w:t>
      </w:r>
      <w:r/>
    </w:p>
    <w:p>
      <w:pPr>
        <w:ind w:firstLine="480"/>
        <w:spacing w:after="0" w:line="360" w:lineRule="auto"/>
        <w:rPr>
          <w:rFonts w:ascii="宋体" w:hAnsi="宋体" w:eastAsia="宋体"/>
          <w:sz w:val="24"/>
        </w:rPr>
      </w:pPr>
      <w:r>
        <w:rPr>
          <w:rFonts w:ascii="宋体" w:hAnsi="宋体" w:eastAsia="宋体"/>
          <w:sz w:val="24"/>
        </w:rPr>
        <w:t xml:space="preserve">共设1个臭气净化土建除臭排气井：尾气排气规模272000m</w:t>
      </w:r>
      <w:r>
        <w:rPr>
          <w:rFonts w:ascii="宋体" w:hAnsi="宋体" w:eastAsia="宋体"/>
          <w:sz w:val="24"/>
          <w:vertAlign w:val="superscript"/>
        </w:rPr>
        <w:t xml:space="preserve">3</w:t>
      </w:r>
      <w:r>
        <w:rPr>
          <w:rFonts w:ascii="宋体" w:hAnsi="宋体" w:eastAsia="宋体"/>
          <w:sz w:val="24"/>
        </w:rPr>
        <w:t xml:space="preserve">/h，排气井的排放口高出室外地面17m，排放口设在转运车间11轴、G轴附近。</w:t>
      </w:r>
      <w:r/>
    </w:p>
    <w:p>
      <w:pPr>
        <w:ind w:firstLine="480"/>
        <w:spacing w:after="0" w:line="360" w:lineRule="auto"/>
        <w:rPr>
          <w:rFonts w:ascii="宋体" w:hAnsi="宋体" w:eastAsia="宋体"/>
          <w:sz w:val="24"/>
        </w:rPr>
      </w:pPr>
      <w:r>
        <w:rPr>
          <w:rFonts w:ascii="宋体" w:hAnsi="宋体" w:eastAsia="宋体"/>
          <w:sz w:val="24"/>
        </w:rPr>
        <w:t xml:space="preserve">末端臭气净化系统由排风收集系统和末端组合净化设备组成，各需臭气净化区域浓度较高臭气经吸风口收集，由管道收集后臭气输送至末端臭气净化设备，经臭气净化设备处理达标排放。臭气净化系统各配套风机为变频风机，工艺设施部分使用时，可根据实际工作环境臭气浓度，切换电动风阀、控制风机的变频运行或关闭部分设施，达到节能运行的效果。</w:t>
      </w:r>
      <w:r/>
    </w:p>
    <w:p>
      <w:pPr>
        <w:spacing w:after="0" w:line="360" w:lineRule="auto"/>
        <w:rPr>
          <w:rFonts w:ascii="宋体" w:hAnsi="宋体" w:eastAsia="宋体"/>
          <w:iCs/>
          <w:sz w:val="24"/>
          <w:lang w:bidi="en-US"/>
        </w:rPr>
      </w:pPr>
      <w:r>
        <w:rPr>
          <w:rFonts w:ascii="宋体" w:hAnsi="宋体" w:eastAsia="宋体"/>
          <w:color w:val="ee0000"/>
          <w:sz w:val="24"/>
        </w:rPr>
        <w:t xml:space="preserve">★</w:t>
      </w:r>
      <w:r>
        <w:rPr>
          <w:rFonts w:hint="eastAsia" w:ascii="宋体" w:hAnsi="宋体" w:eastAsia="宋体"/>
          <w:sz w:val="24"/>
        </w:rPr>
        <w:t xml:space="preserve">（3）</w:t>
      </w:r>
      <w:r>
        <w:rPr>
          <w:rFonts w:ascii="宋体" w:hAnsi="宋体" w:eastAsia="宋体"/>
          <w:iCs/>
          <w:sz w:val="24"/>
          <w:lang w:bidi="en-US"/>
        </w:rPr>
        <w:t xml:space="preserve">前端离子氧新风送风除臭系统</w:t>
      </w:r>
      <w:r/>
    </w:p>
    <w:p>
      <w:pPr>
        <w:ind w:firstLine="480"/>
        <w:spacing w:after="0" w:line="360" w:lineRule="auto"/>
        <w:rPr>
          <w:rFonts w:ascii="宋体" w:hAnsi="宋体" w:eastAsia="宋体"/>
          <w:sz w:val="24"/>
        </w:rPr>
      </w:pPr>
      <w:r>
        <w:rPr>
          <w:rFonts w:ascii="宋体" w:hAnsi="宋体" w:eastAsia="宋体"/>
          <w:sz w:val="24"/>
        </w:rPr>
        <w:t xml:space="preserve">设置前端离子氧新风送风除臭系统，将室外空气转换为离子氧新风后，送至卸料大厅、转运大厅合适位置（如靠远墙侧支管采用立管或水平风管低位送风，以适当引导气流和降低车间内臭气浓度）。</w:t>
      </w:r>
      <w:r>
        <w:rPr>
          <w:rFonts w:hint="eastAsia" w:ascii="宋体" w:hAnsi="宋体" w:eastAsia="宋体"/>
          <w:sz w:val="24"/>
        </w:rPr>
        <w:t xml:space="preserve">卸料大厅、转运大厅共用总送风量100000m3/h的离子氧送风设备。</w:t>
      </w:r>
      <w:r>
        <w:rPr>
          <w:rFonts w:ascii="宋体" w:hAnsi="宋体" w:eastAsia="宋体"/>
          <w:sz w:val="24"/>
        </w:rPr>
        <w:t xml:space="preserve">各分区域主干管应设电动风量调节阀，配套送风机为变频风机。</w:t>
      </w:r>
      <w:r/>
    </w:p>
    <w:p>
      <w:pPr>
        <w:ind w:firstLine="480"/>
        <w:spacing w:after="0" w:line="360" w:lineRule="auto"/>
        <w:rPr>
          <w:rFonts w:ascii="宋体" w:hAnsi="宋体" w:eastAsia="宋体"/>
          <w:sz w:val="24"/>
        </w:rPr>
      </w:pPr>
      <w:r>
        <w:rPr>
          <w:rFonts w:hint="eastAsia" w:ascii="宋体" w:hAnsi="宋体" w:eastAsia="宋体"/>
          <w:sz w:val="24"/>
        </w:rPr>
        <w:t xml:space="preserve">送风口优先设置在人员经常巡检、操作位置和其他利于气流平衡的位置。</w:t>
      </w:r>
      <w:r/>
    </w:p>
    <w:p>
      <w:pPr>
        <w:spacing w:after="0" w:line="360" w:lineRule="auto"/>
        <w:rPr>
          <w:rFonts w:ascii="宋体" w:hAnsi="宋体" w:eastAsia="宋体"/>
          <w:sz w:val="24"/>
        </w:rPr>
      </w:pPr>
      <w:r>
        <w:rPr>
          <w:rFonts w:ascii="宋体" w:hAnsi="宋体" w:eastAsia="宋体"/>
          <w:color w:val="ee0000"/>
          <w:sz w:val="24"/>
        </w:rPr>
        <w:t xml:space="preserve">★</w:t>
      </w:r>
      <w:r>
        <w:rPr>
          <w:rFonts w:hint="eastAsia" w:ascii="宋体" w:hAnsi="宋体" w:eastAsia="宋体"/>
          <w:sz w:val="24"/>
        </w:rPr>
        <w:t xml:space="preserve">（4）</w:t>
      </w:r>
      <w:r>
        <w:rPr>
          <w:rFonts w:ascii="宋体" w:hAnsi="宋体" w:eastAsia="宋体"/>
          <w:sz w:val="24"/>
        </w:rPr>
        <w:t xml:space="preserve">辅助臭气净化系统</w:t>
      </w:r>
      <w:r/>
    </w:p>
    <w:p>
      <w:pPr>
        <w:ind w:firstLine="480"/>
        <w:spacing w:after="0" w:line="360" w:lineRule="auto"/>
        <w:rPr>
          <w:rFonts w:ascii="宋体" w:hAnsi="宋体" w:eastAsia="宋体"/>
          <w:sz w:val="24"/>
        </w:rPr>
      </w:pPr>
      <w:r>
        <w:rPr>
          <w:rFonts w:ascii="宋体" w:hAnsi="宋体" w:eastAsia="宋体"/>
          <w:sz w:val="24"/>
        </w:rPr>
        <w:t xml:space="preserve">植物液空间雾化喷淋除臭系统：在卸料大厅、转运大厅设植物液空间雾化喷淋，进一步去除异味，该系统由雾化喷嘴组件、自动供液系统、输送管、输送泵、检测仪表以及PLC自动控制系统组成。可通过自动控制系统定时喷洒植物液，也可通过快速卷帘门感应信号或车辆信号，由自动控制系统开启雾化喷淋，起到节能运行的效果。</w:t>
      </w:r>
      <w:r/>
    </w:p>
    <w:p>
      <w:pPr>
        <w:ind w:firstLine="480"/>
        <w:spacing w:after="0" w:line="360" w:lineRule="auto"/>
        <w:rPr>
          <w:rFonts w:ascii="宋体" w:hAnsi="宋体" w:eastAsia="宋体"/>
          <w:sz w:val="24"/>
        </w:rPr>
      </w:pPr>
      <w:r>
        <w:rPr>
          <w:rFonts w:ascii="宋体" w:hAnsi="宋体" w:eastAsia="宋体"/>
          <w:sz w:val="24"/>
        </w:rPr>
        <w:t xml:space="preserve">卸料口设置喷雾降尘除臭系统（水雾炮）：在卸料槽间、卸料间设卸料口设置喷雾降尘除臭系统（水雾炮），可减少卸料时颗粒物随气流散出。该系统由水雾炮组件、供液系统以及自动控制系统组成，可由自动控制系统通过快速卷帘门感应信号或车辆信号启动喷雾降尘，起到节能运行的效果。也可在喷洒配液中增加适量植物液，起到一定异味去除效果。</w:t>
      </w:r>
      <w:r/>
    </w:p>
    <w:p>
      <w:pPr>
        <w:ind w:firstLine="480"/>
        <w:spacing w:after="0" w:line="360" w:lineRule="auto"/>
        <w:rPr>
          <w:rFonts w:ascii="宋体" w:hAnsi="宋体" w:eastAsia="宋体"/>
          <w:sz w:val="24"/>
        </w:rPr>
      </w:pPr>
      <w:r>
        <w:rPr>
          <w:rFonts w:ascii="宋体" w:hAnsi="宋体" w:eastAsia="宋体"/>
          <w:sz w:val="24"/>
        </w:rPr>
        <w:t xml:space="preserve">壁挂式植物液除臭系统：设于中转车间的地下楼梯间、参观走廊等，采用微雾化的方式将植物型除臭剂均匀混合在空气中，可有效缓解和控制所在区域的异味，改善对应区域的空气品质。并且，可根据不同使用场所和运行时间段设置运行参数，灵活性强，具有安装和维护简便、节省空间、静音、节能等优点。</w:t>
      </w:r>
      <w:r/>
    </w:p>
    <w:p>
      <w:pPr>
        <w:spacing w:after="0" w:line="360" w:lineRule="auto"/>
        <w:rPr>
          <w:rFonts w:ascii="宋体" w:hAnsi="宋体" w:eastAsia="宋体"/>
          <w:sz w:val="24"/>
        </w:rPr>
      </w:pPr>
      <w:r>
        <w:rPr>
          <w:rFonts w:hint="eastAsia" w:ascii="宋体" w:hAnsi="宋体" w:eastAsia="宋体"/>
          <w:sz w:val="24"/>
        </w:rPr>
        <w:t xml:space="preserve">（5）臭气净化工艺要求</w:t>
      </w:r>
      <w:r/>
    </w:p>
    <w:p>
      <w:pPr>
        <w:ind w:firstLine="480"/>
        <w:spacing w:after="0" w:line="360" w:lineRule="auto"/>
        <w:rPr>
          <w:rFonts w:ascii="宋体" w:hAnsi="宋体" w:eastAsia="宋体"/>
          <w:sz w:val="24"/>
        </w:rPr>
      </w:pPr>
      <w:r>
        <w:rPr>
          <w:rFonts w:hint="eastAsia" w:ascii="宋体" w:hAnsi="宋体" w:eastAsia="宋体"/>
          <w:sz w:val="24"/>
        </w:rPr>
        <w:t xml:space="preserve">1）</w:t>
      </w:r>
      <w:r>
        <w:rPr>
          <w:rFonts w:ascii="宋体" w:hAnsi="宋体" w:eastAsia="宋体"/>
          <w:sz w:val="24"/>
        </w:rPr>
        <w:t xml:space="preserve">离子氧净化工艺</w:t>
      </w:r>
      <w:r/>
    </w:p>
    <w:p>
      <w:pPr>
        <w:ind w:firstLine="480"/>
        <w:spacing w:after="0" w:line="360" w:lineRule="auto"/>
        <w:rPr>
          <w:rFonts w:ascii="宋体" w:hAnsi="宋体" w:eastAsia="宋体"/>
          <w:sz w:val="24"/>
        </w:rPr>
      </w:pPr>
      <w:r>
        <w:rPr>
          <w:rFonts w:ascii="宋体" w:hAnsi="宋体" w:eastAsia="宋体"/>
          <w:sz w:val="24"/>
        </w:rPr>
        <w:t xml:space="preserve">和机械送风结合使用的离子氧送风净化工艺，由离子发生设备通过界面放电，使空气中部分氧分子离子化形成含离子氧新风。室内部分污染物、微粒与离子氧新风混合，致臭污染物可降解成臭气阈值高的物质，从而降低臭气浓度、改善工作环境空气品质。</w:t>
      </w:r>
      <w:r/>
    </w:p>
    <w:p>
      <w:pPr>
        <w:ind w:firstLine="480"/>
        <w:spacing w:after="0" w:line="360" w:lineRule="auto"/>
        <w:rPr>
          <w:rFonts w:ascii="宋体" w:hAnsi="宋体" w:eastAsia="宋体"/>
          <w:sz w:val="24"/>
        </w:rPr>
      </w:pPr>
      <w:r>
        <w:rPr>
          <w:rFonts w:ascii="宋体" w:hAnsi="宋体" w:eastAsia="宋体"/>
          <w:sz w:val="24"/>
        </w:rPr>
        <w:t xml:space="preserve">前端离子氧新风送风除臭系统控制接入末端臭气净化系统总PLC，并通过PLC控制，确保臭气净化系统总收集净化气量≥总离子氧送风量的1.5倍。</w:t>
      </w:r>
      <w:r/>
    </w:p>
    <w:p>
      <w:pPr>
        <w:ind w:firstLine="480"/>
        <w:spacing w:after="0" w:line="360" w:lineRule="auto"/>
        <w:rPr>
          <w:rFonts w:ascii="宋体" w:hAnsi="宋体" w:eastAsia="宋体"/>
          <w:sz w:val="24"/>
        </w:rPr>
      </w:pPr>
      <w:r>
        <w:rPr>
          <w:rFonts w:ascii="宋体" w:hAnsi="宋体" w:eastAsia="宋体"/>
          <w:sz w:val="24"/>
        </w:rPr>
        <w:t xml:space="preserve">2）植物液空间雾化喷淋净化工艺</w:t>
      </w:r>
      <w:r/>
    </w:p>
    <w:p>
      <w:pPr>
        <w:ind w:firstLine="480"/>
        <w:spacing w:after="0" w:line="360" w:lineRule="auto"/>
        <w:rPr>
          <w:rFonts w:ascii="宋体" w:hAnsi="宋体" w:eastAsia="宋体"/>
          <w:sz w:val="24"/>
        </w:rPr>
      </w:pPr>
      <w:r>
        <w:rPr>
          <w:rFonts w:ascii="宋体" w:hAnsi="宋体" w:eastAsia="宋体"/>
          <w:sz w:val="24"/>
        </w:rPr>
        <w:t xml:space="preserve">从多种纯天然植物中提取汁液配置成与臭味分子反应的工作液，通过专用空间雾化喷淋系统将工作液雾化喷淋到需臭气净化空间，经过催化氧化、酸碱、酯化、氧化还原、水解、吸附等作用，将污浊空气中的致臭污染物分解成无害物质，以降低恶臭浓度、达到臭气净化目的。</w:t>
      </w:r>
      <w:r/>
    </w:p>
    <w:p>
      <w:pPr>
        <w:ind w:firstLine="480"/>
        <w:spacing w:after="0"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）生物除臭剂/化学洗涤分解分解净化工艺</w:t>
      </w:r>
      <w:r/>
    </w:p>
    <w:p>
      <w:pPr>
        <w:ind w:firstLine="480"/>
        <w:spacing w:after="0" w:line="360" w:lineRule="auto"/>
        <w:rPr>
          <w:rFonts w:ascii="宋体" w:hAnsi="宋体" w:eastAsia="宋体"/>
          <w:sz w:val="24"/>
        </w:rPr>
      </w:pPr>
      <w:r>
        <w:rPr>
          <w:rFonts w:ascii="宋体" w:hAnsi="宋体" w:eastAsia="宋体"/>
          <w:sz w:val="24"/>
        </w:rPr>
        <w:t xml:space="preserve">生物除臭剂洗涤法，利用微生物对臭气组分的代谢或生物酶催化降解臭气组分，将污染成份吸收进入液相或变成无毒无害物质。具有抗负荷冲击能力强、运行启停灵活等优点。</w:t>
      </w:r>
      <w:r/>
    </w:p>
    <w:p>
      <w:pPr>
        <w:ind w:firstLine="480"/>
        <w:spacing w:after="0" w:line="360" w:lineRule="auto"/>
        <w:rPr>
          <w:rFonts w:ascii="宋体" w:hAnsi="宋体" w:eastAsia="宋体"/>
          <w:sz w:val="24"/>
        </w:rPr>
      </w:pPr>
      <w:r>
        <w:rPr>
          <w:rFonts w:ascii="宋体" w:hAnsi="宋体" w:eastAsia="宋体"/>
          <w:sz w:val="24"/>
        </w:rPr>
        <w:t xml:space="preserve">化学洗涤分解法，通过单层或多层填料，废（尾）气与液相充分接触后吸收或中和，干净的气体经过上层的除雾层排出，从而达到吸收和净化效果。</w:t>
      </w:r>
      <w:r/>
    </w:p>
    <w:p>
      <w:pPr>
        <w:ind w:firstLine="480"/>
        <w:spacing w:after="0" w:line="360" w:lineRule="auto"/>
        <w:rPr>
          <w:rFonts w:ascii="宋体" w:hAnsi="宋体" w:eastAsia="宋体"/>
          <w:sz w:val="24"/>
        </w:rPr>
      </w:pPr>
      <w:r>
        <w:rPr>
          <w:rFonts w:ascii="宋体" w:hAnsi="宋体" w:eastAsia="宋体"/>
          <w:sz w:val="24"/>
        </w:rPr>
        <w:t xml:space="preserve">洗涤分解净化工艺应符合下列要求：</w:t>
      </w:r>
      <w:r/>
    </w:p>
    <w:p>
      <w:pPr>
        <w:ind w:firstLine="480"/>
        <w:spacing w:after="0" w:line="360" w:lineRule="auto"/>
        <w:rPr>
          <w:rFonts w:ascii="宋体" w:hAnsi="宋体" w:eastAsia="宋体"/>
          <w:sz w:val="24"/>
        </w:rPr>
      </w:pPr>
      <w:r>
        <w:rPr>
          <w:rFonts w:ascii="宋体" w:hAnsi="宋体" w:eastAsia="宋体"/>
          <w:sz w:val="24"/>
        </w:rPr>
        <w:t xml:space="preserve">具备将生活垃圾相关恶臭污染物降解转化为无臭物质的能力；</w:t>
      </w:r>
      <w:r/>
    </w:p>
    <w:p>
      <w:pPr>
        <w:ind w:firstLine="480"/>
        <w:spacing w:after="0" w:line="360" w:lineRule="auto"/>
        <w:rPr>
          <w:rFonts w:ascii="宋体" w:hAnsi="宋体" w:eastAsia="宋体"/>
          <w:sz w:val="24"/>
        </w:rPr>
      </w:pPr>
      <w:r>
        <w:rPr>
          <w:rFonts w:ascii="宋体" w:hAnsi="宋体" w:eastAsia="宋体"/>
          <w:sz w:val="24"/>
        </w:rPr>
        <w:t xml:space="preserve">净化效率高、耐腐蚀性能好、安装维修方便、废气处理量大等优点；</w:t>
      </w:r>
      <w:r/>
    </w:p>
    <w:p>
      <w:pPr>
        <w:ind w:firstLine="480"/>
        <w:spacing w:after="0" w:line="360" w:lineRule="auto"/>
        <w:rPr>
          <w:rFonts w:ascii="宋体" w:hAnsi="宋体" w:eastAsia="宋体"/>
          <w:sz w:val="24"/>
        </w:rPr>
      </w:pPr>
      <w:r>
        <w:rPr>
          <w:rFonts w:ascii="宋体" w:hAnsi="宋体" w:eastAsia="宋体"/>
          <w:sz w:val="24"/>
        </w:rPr>
        <w:t xml:space="preserve">通过配置药剂循环水泵，自动加药系统，自动补水系统，自动排水系统等，可实现设备的自主运行。</w:t>
      </w:r>
      <w:r/>
    </w:p>
    <w:p>
      <w:pPr>
        <w:ind w:firstLine="480"/>
        <w:spacing w:after="0" w:line="360" w:lineRule="auto"/>
        <w:rPr>
          <w:rFonts w:ascii="宋体" w:hAnsi="宋体" w:eastAsia="宋体"/>
          <w:sz w:val="24"/>
        </w:rPr>
      </w:pPr>
      <w:r>
        <w:rPr>
          <w:rFonts w:hint="eastAsia" w:ascii="宋体" w:hAnsi="宋体" w:eastAsia="宋体"/>
          <w:sz w:val="24"/>
        </w:rPr>
        <w:t xml:space="preserve">4）</w:t>
      </w:r>
      <w:r>
        <w:rPr>
          <w:rFonts w:ascii="宋体" w:hAnsi="宋体" w:eastAsia="宋体"/>
          <w:sz w:val="24"/>
        </w:rPr>
        <w:t xml:space="preserve">植物液洗涤分解净化工艺</w:t>
      </w:r>
      <w:r/>
    </w:p>
    <w:p>
      <w:pPr>
        <w:ind w:firstLine="480"/>
        <w:spacing w:after="0" w:line="360" w:lineRule="auto"/>
        <w:rPr>
          <w:rFonts w:ascii="宋体" w:hAnsi="宋体" w:eastAsia="宋体"/>
          <w:sz w:val="24"/>
        </w:rPr>
      </w:pPr>
      <w:r>
        <w:rPr>
          <w:rFonts w:ascii="宋体" w:hAnsi="宋体" w:eastAsia="宋体"/>
          <w:sz w:val="24"/>
        </w:rPr>
        <w:t xml:space="preserve">针对臭气源特点，用天然植物液配置控制及消除异味的专属工作液，使臭气和植物液工作液在植物液洗涤设备中经过酸碱反应、催化氧化反应、路易斯酸碱反应、酯化反应、吸附与溶解等，将其恶臭污染物分解成无毒或低毒害物质，从而达到控制及消除异味的目的。</w:t>
      </w:r>
      <w:r/>
    </w:p>
    <w:p>
      <w:pPr>
        <w:ind w:firstLine="480"/>
        <w:spacing w:after="0" w:line="360" w:lineRule="auto"/>
        <w:rPr>
          <w:rFonts w:ascii="宋体" w:hAnsi="宋体" w:eastAsia="宋体"/>
          <w:sz w:val="24"/>
        </w:rPr>
      </w:pPr>
      <w:r>
        <w:rPr>
          <w:rFonts w:hint="eastAsia" w:ascii="宋体" w:hAnsi="宋体" w:eastAsia="宋体"/>
          <w:sz w:val="24"/>
        </w:rPr>
        <w:t xml:space="preserve">5）</w:t>
      </w:r>
      <w:r>
        <w:rPr>
          <w:rFonts w:ascii="宋体" w:hAnsi="宋体" w:eastAsia="宋体"/>
          <w:sz w:val="24"/>
        </w:rPr>
        <w:t xml:space="preserve">干式化学填料吸附净化工艺</w:t>
      </w:r>
      <w:r/>
    </w:p>
    <w:p>
      <w:pPr>
        <w:ind w:firstLine="480"/>
        <w:spacing w:after="0" w:line="360" w:lineRule="auto"/>
        <w:rPr>
          <w:rFonts w:ascii="宋体" w:hAnsi="宋体" w:eastAsia="宋体"/>
          <w:sz w:val="24"/>
        </w:rPr>
      </w:pPr>
      <w:r>
        <w:rPr>
          <w:rFonts w:ascii="宋体" w:hAnsi="宋体" w:eastAsia="宋体"/>
          <w:color w:val="ee0000"/>
          <w:sz w:val="24"/>
        </w:rPr>
        <w:t xml:space="preserve">★</w:t>
      </w:r>
      <w:r>
        <w:rPr>
          <w:rFonts w:ascii="宋体" w:hAnsi="宋体" w:eastAsia="宋体"/>
          <w:sz w:val="24"/>
        </w:rPr>
        <w:t xml:space="preserve">工作核心原理是物理吸附（臭气分子吸附在滤料的表面或孔隙内）和化学转化（臭气分子与化学滤料之间发生氧化或中和反应，或被催化分解成无毒、无害、无腐蚀性、无异味的物质的化学变化过程）两种机理共同作用。在多重除臭功能的联合作用下，实现对臭气分子的无害化处理。满足规定排放标准。除臭效率高。</w:t>
      </w:r>
      <w:r/>
    </w:p>
    <w:p>
      <w:pPr>
        <w:ind w:firstLine="480"/>
        <w:spacing w:after="0" w:line="360" w:lineRule="auto"/>
        <w:rPr>
          <w:rFonts w:ascii="宋体" w:hAnsi="宋体" w:eastAsia="宋体"/>
          <w:sz w:val="24"/>
        </w:rPr>
      </w:pPr>
      <w:r>
        <w:rPr>
          <w:rFonts w:ascii="宋体" w:hAnsi="宋体" w:eastAsia="宋体"/>
          <w:sz w:val="24"/>
        </w:rPr>
        <w:t xml:space="preserve">干式化学填料过滤床部分包括2种</w:t>
      </w:r>
      <w:r>
        <w:rPr>
          <w:rFonts w:hint="eastAsia" w:ascii="宋体" w:hAnsi="宋体" w:eastAsia="宋体"/>
          <w:sz w:val="24"/>
        </w:rPr>
        <w:t xml:space="preserve">主要材料</w:t>
      </w:r>
      <w:r>
        <w:rPr>
          <w:rFonts w:ascii="宋体" w:hAnsi="宋体" w:eastAsia="宋体"/>
          <w:sz w:val="24"/>
        </w:rPr>
        <w:t xml:space="preserve">，第一种主要采用活性炭基材气相净化媒介；第二种主要采用高锰酸盐</w:t>
      </w:r>
      <w:r>
        <w:rPr>
          <w:rFonts w:ascii="宋体" w:hAnsi="宋体" w:eastAsia="宋体"/>
          <w:sz w:val="24"/>
        </w:rPr>
        <w:t xml:space="preserve">浸渍活性氧化铝介质。活性炭基材气相净化媒介是一种颗粒状优选活性炭为基材，该基材具有表面积大特点，通过化学试剂的负载以物理吸附和化学转化去除生产工艺中多种产生异味的有机化合物和挥发性有机化合物（VOC）。在先进的除臭系统中具有高去除效率和低压差特点。高锰酸盐浸渍活性氧化铝气相净化媒介是以高表面活性氧化铝颗为载体，纳米级负载高锰酸盐，在物理吸附和化学转化的联合作用下去除大范围臭气分子，去处对象包括硫化氢、二氧化硫, 二氧化氮和硫醇以及气流中的轻质有机物，将有害气体转化为无害物质释放到环境中或困在气相净化媒介内。</w:t>
      </w:r>
      <w:r/>
    </w:p>
    <w:p>
      <w:pPr>
        <w:spacing w:after="0" w:line="360" w:lineRule="auto"/>
        <w:rPr>
          <w:rFonts w:ascii="宋体" w:hAnsi="宋体" w:eastAsia="宋体"/>
          <w:sz w:val="24"/>
        </w:rPr>
      </w:pPr>
      <w:r>
        <w:rPr>
          <w:rFonts w:hint="eastAsia" w:ascii="宋体" w:hAnsi="宋体" w:eastAsia="宋体"/>
          <w:sz w:val="24"/>
        </w:rPr>
        <w:t xml:space="preserve">（6）臭气净化系统性能要求</w:t>
      </w:r>
      <w:r/>
    </w:p>
    <w:p>
      <w:pPr>
        <w:ind w:firstLine="480"/>
        <w:spacing w:after="0" w:line="360" w:lineRule="auto"/>
        <w:rPr>
          <w:rFonts w:ascii="宋体" w:hAnsi="宋体" w:eastAsia="宋体"/>
          <w:sz w:val="24"/>
        </w:rPr>
      </w:pPr>
      <w:r>
        <w:rPr>
          <w:rFonts w:hint="eastAsia" w:ascii="宋体" w:hAnsi="宋体" w:eastAsia="宋体"/>
          <w:sz w:val="24"/>
        </w:rPr>
        <w:t xml:space="preserve">1）</w:t>
      </w:r>
      <w:r>
        <w:rPr>
          <w:rFonts w:ascii="宋体" w:hAnsi="宋体" w:eastAsia="宋体"/>
          <w:sz w:val="24"/>
        </w:rPr>
        <w:t xml:space="preserve">臭气净化系统成套设备，为满足本工程产生臭气处理而采购的专用设备，其技术应达到国内先进和领先水平。臭气净化系统成套设备为性能招标，由投标人确保整个臭气净化系统运行达到设计、招标文件、环保验收要求，并包含各需臭气净化区域的有效臭气收集，臭气净化系统安装完毕投入使用前，必须进行的风量分配调节、设备系统调试。投标人应对其运行效果、处理效果及其它相关内容负责（包括整体臭气净化效果保障）。</w:t>
      </w:r>
      <w:r/>
    </w:p>
    <w:p>
      <w:pPr>
        <w:ind w:firstLine="480"/>
        <w:spacing w:after="0" w:line="360" w:lineRule="auto"/>
        <w:rPr>
          <w:rFonts w:ascii="宋体" w:hAnsi="宋体" w:eastAsia="宋体"/>
          <w:sz w:val="24"/>
        </w:rPr>
      </w:pPr>
      <w:r>
        <w:rPr>
          <w:rFonts w:hint="eastAsia" w:ascii="宋体" w:hAnsi="宋体" w:eastAsia="宋体"/>
          <w:sz w:val="24"/>
        </w:rPr>
        <w:t xml:space="preserve">2）</w:t>
      </w:r>
      <w:r>
        <w:rPr>
          <w:rFonts w:ascii="宋体" w:hAnsi="宋体" w:eastAsia="宋体"/>
          <w:sz w:val="24"/>
        </w:rPr>
        <w:t xml:space="preserve">投标人提供的臭气净化系统成套设备所有材料须适用于本项目的腐蚀环境，具有适应外界环境变化（例如：冬季低温、夏季高温）的相关技术措施，确保臭气净化系统在任何季节、任何气候条件下都能保证臭气净化设备处理效果，并对所提供设备的设计、配套选型、联接、质量、环境保护等负全部责任。投标人应对本工程的主体工艺熟悉，对整个项目内各单体产生的臭气情况有清晰的了解。</w:t>
      </w:r>
      <w:r/>
    </w:p>
    <w:p>
      <w:pPr>
        <w:ind w:firstLine="480"/>
        <w:spacing w:after="0"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投标人提供的产品必须是工业化的、先进的、成熟的和能长期稳定运行的高质量产品；投标人所提供的设备和材料应是保证质量的、全新的和可行的，应符合国家、行业现行颁发的有关最新标准、规程和规范，并符合工艺技术条件、能够满足正常和安全运行及长期使用的要求。</w:t>
      </w:r>
      <w:r/>
    </w:p>
    <w:p>
      <w:pPr>
        <w:ind w:firstLine="480"/>
        <w:spacing w:after="0" w:line="360" w:lineRule="auto"/>
        <w:rPr>
          <w:rFonts w:ascii="宋体" w:hAnsi="宋体" w:eastAsia="宋体"/>
          <w:sz w:val="24"/>
        </w:rPr>
      </w:pPr>
      <w:r>
        <w:rPr>
          <w:rFonts w:hint="eastAsia" w:ascii="宋体" w:hAnsi="宋体" w:eastAsia="宋体"/>
          <w:sz w:val="24"/>
        </w:rPr>
        <w:t xml:space="preserve">4</w:t>
      </w:r>
      <w:r>
        <w:rPr>
          <w:rFonts w:ascii="宋体" w:hAnsi="宋体" w:eastAsia="宋体"/>
          <w:sz w:val="24"/>
        </w:rPr>
        <w:t xml:space="preserve">）招标人提供的各末端入口处恶臭污染物和臭气浓度仅供参考，不作落料依据，投标人根据自身工程经验确定各末端入口处恶臭污染物和臭气浓度，如确定参数与实际运行时的参数不一致，并不作为投标人对末端臭气净化设备处理能力设计余量不足的免责理由。如无法达到技术协议、招标文件、环保验收的要求，投标人应负责免费对臭气净化设备的相应部件进行更换，直至达到以上要求。</w:t>
      </w:r>
      <w:r/>
    </w:p>
    <w:p>
      <w:pPr>
        <w:ind w:firstLine="480"/>
        <w:spacing w:after="0" w:line="360" w:lineRule="auto"/>
        <w:rPr>
          <w:rFonts w:ascii="宋体" w:hAnsi="宋体" w:eastAsia="宋体"/>
          <w:sz w:val="24"/>
        </w:rPr>
      </w:pPr>
      <w:r>
        <w:rPr>
          <w:rFonts w:ascii="宋体" w:hAnsi="宋体" w:eastAsia="宋体"/>
          <w:color w:val="ee0000"/>
          <w:sz w:val="24"/>
        </w:rPr>
        <w:t xml:space="preserve">★</w:t>
      </w:r>
      <w:r>
        <w:rPr>
          <w:rFonts w:hint="eastAsia" w:ascii="宋体" w:hAnsi="宋体" w:eastAsia="宋体"/>
          <w:sz w:val="24"/>
        </w:rPr>
        <w:t xml:space="preserve">4）</w:t>
      </w:r>
      <w:r>
        <w:rPr>
          <w:rFonts w:ascii="宋体" w:hAnsi="宋体" w:eastAsia="宋体"/>
          <w:sz w:val="24"/>
        </w:rPr>
        <w:t xml:space="preserve">投标人应提供 “臭气净化系统性能及净化效果”承诺保证书，该保证书须随投标文件递交。</w:t>
      </w:r>
      <w:r/>
    </w:p>
    <w:p>
      <w:pPr>
        <w:spacing w:after="0" w:line="360" w:lineRule="auto"/>
        <w:rPr>
          <w:rFonts w:ascii="宋体" w:hAnsi="宋体" w:eastAsia="宋体"/>
          <w:sz w:val="24"/>
          <w:lang w:bidi="en-US"/>
        </w:rPr>
      </w:pPr>
      <w:r>
        <w:rPr>
          <w:rFonts w:hint="eastAsia" w:ascii="宋体" w:hAnsi="宋体" w:eastAsia="宋体"/>
          <w:sz w:val="24"/>
        </w:rPr>
        <w:t xml:space="preserve">（7）</w:t>
      </w:r>
      <w:bookmarkStart w:id="25" w:name="_Toc229494578"/>
      <w:r/>
      <w:bookmarkStart w:id="26" w:name="_Toc118057791"/>
      <w:r/>
      <w:bookmarkStart w:id="27" w:name="_Toc229494196"/>
      <w:r>
        <w:rPr>
          <w:rFonts w:ascii="宋体" w:hAnsi="宋体" w:eastAsia="宋体"/>
          <w:sz w:val="24"/>
          <w:lang w:bidi="en-US"/>
        </w:rPr>
        <w:t xml:space="preserve">臭气净化送风、收集系统技术要求</w:t>
      </w:r>
      <w:bookmarkEnd w:id="25"/>
      <w:r/>
      <w:bookmarkEnd w:id="26"/>
      <w:r/>
      <w:bookmarkEnd w:id="27"/>
      <w:r/>
      <w:r/>
    </w:p>
    <w:p>
      <w:pPr>
        <w:ind w:firstLine="480"/>
        <w:spacing w:after="0" w:line="360" w:lineRule="auto"/>
        <w:rPr>
          <w:rFonts w:ascii="宋体" w:hAnsi="宋体" w:eastAsia="宋体"/>
          <w:sz w:val="24"/>
        </w:rPr>
      </w:pPr>
      <w:r>
        <w:rPr>
          <w:rFonts w:ascii="宋体" w:hAnsi="宋体" w:eastAsia="宋体"/>
          <w:sz w:val="24"/>
        </w:rPr>
        <w:t xml:space="preserve">投标人须提供臭气净化送风、收集系统除土建预埋管、预制外排管外所有风管、风阀、风口等风管部件，三通、变径、弯头等风管配件，以及所有风管连接所需的法兰、管架、紧固件、垫片、必要的伸缩节、阀门相连接所需的紧固件等。</w:t>
      </w:r>
      <w:r/>
    </w:p>
    <w:p>
      <w:pPr>
        <w:ind w:firstLine="480"/>
        <w:spacing w:after="0" w:line="360" w:lineRule="auto"/>
        <w:rPr>
          <w:rFonts w:ascii="宋体" w:hAnsi="宋体" w:eastAsia="宋体"/>
          <w:sz w:val="24"/>
        </w:rPr>
      </w:pPr>
      <w:r>
        <w:rPr>
          <w:rFonts w:ascii="宋体" w:hAnsi="宋体" w:eastAsia="宋体"/>
          <w:sz w:val="24"/>
        </w:rPr>
        <w:t xml:space="preserve">投标人须细化臭气净化送风、收集系统管道布置，每个支风管分配若干收集吸风口、风量调节阀，并提供详细的风管系统细化设计方案。</w:t>
      </w:r>
      <w:r/>
    </w:p>
    <w:p>
      <w:pPr>
        <w:ind w:firstLine="480"/>
        <w:spacing w:after="0" w:line="360" w:lineRule="auto"/>
        <w:rPr>
          <w:rFonts w:ascii="宋体" w:hAnsi="宋体" w:eastAsia="宋体"/>
          <w:sz w:val="24"/>
        </w:rPr>
      </w:pPr>
      <w:r>
        <w:rPr>
          <w:rFonts w:ascii="宋体" w:hAnsi="宋体" w:eastAsia="宋体"/>
          <w:sz w:val="24"/>
        </w:rPr>
        <w:t xml:space="preserve">风管系统和设备段风管尺寸由投标人在投标文件中确定，风管系统限制风速范围：一般主风管风速≤12m/s，干风管风速为4～12m/s，干支风管风速为4～8m/s，末端接排风口风管风速为2～6m/s。</w:t>
      </w:r>
      <w:r/>
    </w:p>
    <w:p>
      <w:pPr>
        <w:pStyle w:val="924"/>
        <w:numPr>
          <w:ilvl w:val="0"/>
          <w:numId w:val="4"/>
        </w:numPr>
        <w:spacing w:after="0" w:line="360" w:lineRule="auto"/>
        <w:rPr>
          <w:rFonts w:ascii="宋体" w:hAnsi="宋体" w:eastAsia="宋体"/>
          <w:sz w:val="24"/>
        </w:rPr>
      </w:pPr>
      <w:r>
        <w:rPr>
          <w:rFonts w:ascii="宋体" w:hAnsi="宋体" w:eastAsia="宋体"/>
          <w:sz w:val="24"/>
        </w:rPr>
        <w:t xml:space="preserve">一般要求：风管制作美观，安装固定可靠。风管工作时振动、噪音需满足规范要求。为提高风管整体的美观性，本项目圆形风管不得采用螺旋风管。为减少风管施工周期，主要直风管（分段）和标准管配件应在工厂加工后送至现场，不得在现场制作。有耐火性能要求的风管的本体、框架与固定材料、密封垫料等必须为不燃材料，材料品种、规格、厚度及耐火极限等应符合设计要求和国家现行标准的规定。</w:t>
      </w:r>
      <w:r/>
    </w:p>
    <w:p>
      <w:pPr>
        <w:pStyle w:val="924"/>
        <w:numPr>
          <w:ilvl w:val="0"/>
          <w:numId w:val="4"/>
        </w:numPr>
        <w:spacing w:after="0"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风管连接：不锈钢304风管之间、风管与风阀、风管与设备的连接采用法兰连接。风管接口的连接应严密牢固。法兰垫片厚度为3mm~5mm，不应凸入管内，不宜突出法兰外；垫片接口交叉长度不应小于30mm。非防排烟系统的非金属风管采用法兰连接时，垫片宜采用3mm~5mm难燃或不燃软聚氯乙烯板或耐酸橡胶板。密封要求：风管系统按高压风管进行密封，所有的拼接缝及接管连接处均应采取密封措施。</w:t>
      </w:r>
      <w:r/>
    </w:p>
    <w:p>
      <w:pPr>
        <w:pStyle w:val="924"/>
        <w:numPr>
          <w:ilvl w:val="0"/>
          <w:numId w:val="4"/>
        </w:numPr>
        <w:spacing w:after="0" w:line="360" w:lineRule="auto"/>
        <w:rPr>
          <w:rFonts w:ascii="宋体" w:hAnsi="宋体" w:eastAsia="宋体"/>
          <w:sz w:val="24"/>
        </w:rPr>
      </w:pPr>
      <w:r>
        <w:rPr>
          <w:rFonts w:ascii="宋体" w:hAnsi="宋体" w:eastAsia="宋体"/>
          <w:sz w:val="24"/>
        </w:rPr>
        <w:t xml:space="preserve">风管管材与制作：若无特别注明，所有臭气净化收集系统、送风系统风管均采用不锈钢304材质，风管制作、安装、管径较大风管采取的加固措施，应按照《通风管道技术规程》（JGJ/T 141-2017）、《通风与空调工程施工质量验收规范》（GB 50243-2016）进行。风管壁厚：参考《通风与空调工程施工质量验收规范》（GB 50243-2016）表 不锈钢板风管板材（高压风管）厚度要求</w:t>
      </w:r>
      <w:r>
        <w:rPr>
          <w:rFonts w:hint="eastAsia" w:ascii="宋体" w:hAnsi="宋体" w:eastAsia="宋体"/>
          <w:sz w:val="24"/>
        </w:rPr>
        <w:t xml:space="preserve">。</w:t>
      </w:r>
      <w:r/>
    </w:p>
    <w:p>
      <w:pPr>
        <w:pStyle w:val="924"/>
        <w:numPr>
          <w:ilvl w:val="0"/>
          <w:numId w:val="4"/>
        </w:numPr>
        <w:spacing w:after="0" w:line="360" w:lineRule="auto"/>
        <w:rPr>
          <w:rFonts w:ascii="宋体" w:hAnsi="宋体" w:eastAsia="宋体"/>
          <w:sz w:val="24"/>
        </w:rPr>
      </w:pPr>
      <w:r>
        <w:rPr>
          <w:rFonts w:ascii="宋体" w:hAnsi="宋体" w:eastAsia="宋体"/>
          <w:sz w:val="24"/>
        </w:rPr>
        <w:t xml:space="preserve">风管软连接：风管与设备连接、风管与风机连接、风管上用作隔振或过变形缝所设软连接，长度150mm，采用涂覆玻璃纤维防火布或其他不燃材料制成，参考图集13K115《暖通空调风管软连接选用与安装》选用与安装。</w:t>
      </w:r>
      <w:r/>
    </w:p>
    <w:p>
      <w:pPr>
        <w:pStyle w:val="924"/>
        <w:numPr>
          <w:ilvl w:val="0"/>
          <w:numId w:val="4"/>
        </w:numPr>
        <w:spacing w:after="0" w:line="360" w:lineRule="auto"/>
        <w:rPr>
          <w:rFonts w:ascii="宋体" w:hAnsi="宋体" w:eastAsia="宋体"/>
          <w:sz w:val="24"/>
        </w:rPr>
      </w:pPr>
      <w:r>
        <w:rPr>
          <w:rFonts w:ascii="宋体" w:hAnsi="宋体" w:eastAsia="宋体"/>
          <w:sz w:val="24"/>
        </w:rPr>
        <w:t xml:space="preserve">风口：车间内臭气散发点位、水池顶部设必要的吸风口，对臭源点的臭气考虑集中收集。吸风口采用不锈钢丝网风口（附20×20不锈钢丝网）、铝合金喷塑单层百叶风口，送风口采用铝合金喷塑双层百叶风口或球型喷口，具体见图纸要求。各风口安装可参考图集10K121《风口选用与安装》。</w:t>
      </w:r>
      <w:r/>
    </w:p>
    <w:p>
      <w:pPr>
        <w:pStyle w:val="924"/>
        <w:numPr>
          <w:ilvl w:val="0"/>
          <w:numId w:val="4"/>
        </w:numPr>
        <w:spacing w:after="0" w:line="360" w:lineRule="auto"/>
        <w:rPr>
          <w:rFonts w:ascii="宋体" w:hAnsi="宋体" w:eastAsia="宋体"/>
          <w:sz w:val="24"/>
        </w:rPr>
      </w:pPr>
      <w:r>
        <w:rPr>
          <w:rFonts w:hint="eastAsia" w:ascii="宋体" w:hAnsi="宋体" w:eastAsia="宋体"/>
          <w:sz w:val="24"/>
        </w:rPr>
        <w:t xml:space="preserve">风阀：</w:t>
      </w:r>
      <w:r>
        <w:rPr>
          <w:rFonts w:ascii="宋体" w:hAnsi="宋体" w:eastAsia="宋体"/>
          <w:sz w:val="24"/>
        </w:rPr>
        <w:t xml:space="preserve">风量调节阀，设置在臭气净化送风、收集系统各主要干、支管上，确保对应支路、风口的送风风量、收集风量能达到设计风量要求，避免出现风量分配不均。如无特别说明，图纸中所指的电动风阀均指电动风量调节阀，手动风阀均指手动风量调节阀。</w:t>
      </w:r>
      <w:r/>
    </w:p>
    <w:p>
      <w:pPr>
        <w:pStyle w:val="924"/>
        <w:numPr>
          <w:ilvl w:val="1"/>
          <w:numId w:val="0"/>
        </w:numPr>
        <w:ind w:left="440" w:hanging="440"/>
        <w:spacing w:after="0" w:line="360" w:lineRule="auto"/>
        <w:rPr>
          <w:rFonts w:ascii="宋体" w:hAnsi="宋体" w:eastAsia="宋体"/>
          <w:b/>
          <w:bCs/>
          <w:sz w:val="24"/>
        </w:rPr>
      </w:pPr>
      <w:r>
        <w:rPr>
          <w:rFonts w:ascii="宋体" w:hAnsi="宋体" w:eastAsia="宋体" w:cstheme="minorBidi"/>
          <w:b/>
          <w:bCs/>
          <w:sz w:val="24"/>
          <w:szCs w:val="24"/>
          <w:lang w:val="en-US" w:eastAsia="zh-CN" w:bidi="ar-SA"/>
          <w14:ligatures w14:val="standardContextual"/>
        </w:rPr>
        <w:t xml:space="preserve">4.</w:t>
      </w:r>
      <w:r>
        <w:rPr>
          <w:rFonts w:ascii="宋体" w:hAnsi="宋体" w:eastAsia="宋体"/>
          <w:b/>
          <w:bCs/>
          <w:sz w:val="24"/>
        </w:rPr>
        <w:t xml:space="preserve">工程招标范围、界限及投标人义务</w:t>
      </w:r>
      <w:r/>
    </w:p>
    <w:p>
      <w:pPr>
        <w:ind w:firstLine="480"/>
        <w:spacing w:after="0" w:line="360" w:lineRule="auto"/>
        <w:rPr>
          <w:rFonts w:ascii="宋体" w:hAnsi="宋体" w:eastAsia="宋体"/>
          <w:sz w:val="24"/>
        </w:rPr>
      </w:pPr>
      <w:r>
        <w:rPr>
          <w:rFonts w:hint="eastAsia" w:ascii="宋体" w:hAnsi="宋体" w:eastAsia="宋体"/>
          <w:sz w:val="24"/>
        </w:rPr>
        <w:t xml:space="preserve">投标人负责提供本工程臭气净化系统的工艺设备、管道、仪控系统等内容的设计、制造、供货、设备安装、调试、性能验收、培训、以及质量保证期内的售后服务等。投标人应承担的具体工作范围包括但不限于：</w:t>
      </w:r>
      <w:r/>
    </w:p>
    <w:p>
      <w:pPr>
        <w:ind w:firstLine="480"/>
        <w:spacing w:after="0" w:line="360" w:lineRule="auto"/>
        <w:rPr>
          <w:rFonts w:ascii="宋体" w:hAnsi="宋体" w:eastAsia="宋体"/>
          <w:sz w:val="24"/>
        </w:rPr>
      </w:pPr>
      <w:r>
        <w:rPr>
          <w:rFonts w:hint="eastAsia" w:ascii="宋体" w:hAnsi="宋体" w:eastAsia="宋体"/>
          <w:sz w:val="24"/>
        </w:rPr>
        <w:t xml:space="preserve">（1）向业主提供完整且可以应用的工艺设计；</w:t>
      </w:r>
      <w:r/>
    </w:p>
    <w:p>
      <w:pPr>
        <w:ind w:firstLine="480"/>
        <w:spacing w:after="0" w:line="360" w:lineRule="auto"/>
        <w:rPr>
          <w:rFonts w:ascii="宋体" w:hAnsi="宋体" w:eastAsia="宋体"/>
          <w:sz w:val="24"/>
        </w:rPr>
      </w:pPr>
      <w:r>
        <w:rPr>
          <w:rFonts w:hint="eastAsia" w:ascii="宋体" w:hAnsi="宋体" w:eastAsia="宋体"/>
          <w:sz w:val="24"/>
        </w:rPr>
        <w:t xml:space="preserve">（2）配合设计单位完成本项目的施工图设计；</w:t>
      </w:r>
      <w:r/>
    </w:p>
    <w:p>
      <w:pPr>
        <w:ind w:firstLine="480"/>
        <w:spacing w:after="0" w:line="360" w:lineRule="auto"/>
        <w:rPr>
          <w:rFonts w:ascii="宋体" w:hAnsi="宋体" w:eastAsia="宋体"/>
          <w:sz w:val="24"/>
        </w:rPr>
      </w:pPr>
      <w:r>
        <w:rPr>
          <w:rFonts w:hint="eastAsia" w:ascii="宋体" w:hAnsi="宋体" w:eastAsia="宋体"/>
          <w:sz w:val="24"/>
        </w:rPr>
        <w:t xml:space="preserve">（3）完成所有设备、材料以及备品、备件的供货、运输、卸货、保管、安装；</w:t>
      </w:r>
      <w:r/>
    </w:p>
    <w:p>
      <w:pPr>
        <w:ind w:firstLine="480"/>
        <w:spacing w:after="0" w:line="360" w:lineRule="auto"/>
        <w:rPr>
          <w:rFonts w:ascii="宋体" w:hAnsi="宋体" w:eastAsia="宋体"/>
          <w:sz w:val="24"/>
        </w:rPr>
      </w:pPr>
      <w:r>
        <w:rPr>
          <w:rFonts w:hint="eastAsia" w:ascii="宋体" w:hAnsi="宋体" w:eastAsia="宋体"/>
          <w:sz w:val="24"/>
        </w:rPr>
        <w:t xml:space="preserve">（4）完成系统设备的单机调试、联调、开通、考核、验收、竣工后试验、配合完成环保验收、交付（包括所有软件和技术资料的交付）、人员培训、工程完工、提供缺陷责任保证等全部配套工作；</w:t>
      </w:r>
      <w:r/>
    </w:p>
    <w:p>
      <w:pPr>
        <w:ind w:firstLine="480"/>
        <w:spacing w:after="0" w:line="360" w:lineRule="auto"/>
        <w:rPr>
          <w:rFonts w:ascii="宋体" w:hAnsi="宋体" w:eastAsia="宋体"/>
          <w:sz w:val="24"/>
        </w:rPr>
      </w:pPr>
      <w:r>
        <w:rPr>
          <w:rFonts w:hint="eastAsia" w:ascii="宋体" w:hAnsi="宋体" w:eastAsia="宋体"/>
          <w:sz w:val="24"/>
        </w:rPr>
        <w:t xml:space="preserve">（5）完成和提供为工程正常建设所必需的其他配件材料。</w:t>
      </w:r>
      <w:r/>
    </w:p>
    <w:p>
      <w:pPr>
        <w:ind w:firstLine="480"/>
        <w:spacing w:after="0" w:line="360" w:lineRule="auto"/>
        <w:rPr>
          <w:rFonts w:ascii="宋体" w:hAnsi="宋体" w:eastAsia="宋体"/>
          <w:sz w:val="24"/>
        </w:rPr>
      </w:pPr>
      <w:r>
        <w:rPr>
          <w:rFonts w:hint="eastAsia" w:ascii="宋体" w:hAnsi="宋体" w:eastAsia="宋体"/>
          <w:sz w:val="24"/>
        </w:rPr>
        <w:t xml:space="preserve">（6）提供业主所有设备的备件清单，提供业主认为有必要提供的设备备件及零配件的CAD图纸。</w:t>
      </w:r>
      <w:r/>
    </w:p>
    <w:p>
      <w:pPr>
        <w:ind w:firstLine="480"/>
        <w:spacing w:after="0" w:line="360" w:lineRule="auto"/>
        <w:rPr>
          <w:rFonts w:ascii="宋体" w:hAnsi="宋体" w:eastAsia="宋体"/>
          <w:sz w:val="24"/>
        </w:rPr>
      </w:pPr>
      <w:r>
        <w:rPr>
          <w:rFonts w:hint="eastAsia" w:ascii="宋体" w:hAnsi="宋体" w:eastAsia="宋体"/>
          <w:sz w:val="24"/>
        </w:rPr>
        <w:t xml:space="preserve">（7）中标人需征得经发包人同意。</w:t>
      </w:r>
      <w:r/>
    </w:p>
    <w:p>
      <w:pPr>
        <w:ind w:firstLine="480"/>
        <w:spacing w:after="0" w:line="360" w:lineRule="auto"/>
        <w:rPr>
          <w:rFonts w:ascii="宋体" w:hAnsi="宋体" w:eastAsia="宋体"/>
          <w:sz w:val="24"/>
        </w:rPr>
      </w:pPr>
      <w:r>
        <w:rPr>
          <w:rFonts w:hint="eastAsia" w:ascii="宋体" w:hAnsi="宋体" w:eastAsia="宋体"/>
          <w:sz w:val="24"/>
        </w:rPr>
        <w:t xml:space="preserve">（8）其他</w:t>
      </w:r>
      <w:r/>
    </w:p>
    <w:p>
      <w:pPr>
        <w:ind w:firstLine="480"/>
        <w:spacing w:after="0" w:line="360" w:lineRule="auto"/>
        <w:rPr>
          <w:rFonts w:ascii="宋体" w:hAnsi="宋体" w:eastAsia="宋体"/>
          <w:sz w:val="24"/>
        </w:rPr>
      </w:pPr>
      <w:r>
        <w:rPr>
          <w:rFonts w:hint="eastAsia" w:ascii="宋体" w:hAnsi="宋体" w:eastAsia="宋体"/>
          <w:sz w:val="24"/>
        </w:rPr>
        <w:t xml:space="preserve">投标人提供的所有工艺系统应为成套设备，应保证在其供货范围内能够在本项目所在地安装、运行时不另外需要配件。在执行合同过程中如发现有任何漏项和短缺，在供货清单中并未列入而且确实是投标人供货范围中应该有的，并且是对合同设备的性能保证值要求所必须的，均应由投标人负责将所缺的设备、技术资料、专用工具及备品备件、服务及技术指导等补上，且不发生费用问题</w:t>
      </w:r>
      <w:r>
        <w:rPr>
          <w:rFonts w:ascii="宋体" w:hAnsi="宋体" w:eastAsia="宋体"/>
          <w:sz w:val="24"/>
        </w:rPr>
        <w:t xml:space="preserve">。</w:t>
      </w:r>
      <w:r/>
    </w:p>
    <w:p>
      <w:pPr>
        <w:ind w:firstLine="480"/>
        <w:spacing w:after="0" w:line="360" w:lineRule="auto"/>
        <w:rPr>
          <w:rFonts w:ascii="宋体" w:hAnsi="宋体" w:eastAsia="宋体"/>
          <w:sz w:val="24"/>
        </w:rPr>
      </w:pPr>
      <w:r>
        <w:rPr>
          <w:rFonts w:ascii="宋体" w:hAnsi="宋体" w:eastAsia="宋体"/>
          <w:sz w:val="24"/>
        </w:rPr>
        <w:t xml:space="preserve">（</w:t>
      </w:r>
      <w:r>
        <w:rPr>
          <w:rFonts w:hint="eastAsia" w:ascii="宋体" w:hAnsi="宋体" w:eastAsia="宋体"/>
          <w:sz w:val="24"/>
        </w:rPr>
        <w:t xml:space="preserve">9</w:t>
      </w:r>
      <w:r>
        <w:rPr>
          <w:rFonts w:ascii="宋体" w:hAnsi="宋体" w:eastAsia="宋体"/>
          <w:sz w:val="24"/>
        </w:rPr>
        <w:t xml:space="preserve">）投标人负责除臭系统的图纸深化、除臭成套系统设备供货、安装、调试和试运行。调试合格后的试运行时间为1个月，试运行期间的水费、电费、药剂费由投标人负责。</w:t>
      </w:r>
      <w:r/>
    </w:p>
    <w:p>
      <w:pPr>
        <w:pStyle w:val="924"/>
        <w:numPr>
          <w:ilvl w:val="1"/>
          <w:numId w:val="0"/>
        </w:numPr>
        <w:ind w:left="440" w:hanging="440"/>
        <w:spacing w:after="0" w:line="360" w:lineRule="auto"/>
        <w:rPr>
          <w:rFonts w:ascii="宋体" w:hAnsi="宋体" w:eastAsia="宋体"/>
          <w:b/>
          <w:bCs/>
          <w:sz w:val="24"/>
        </w:rPr>
      </w:pPr>
      <w:r>
        <w:rPr>
          <w:rFonts w:ascii="宋体" w:hAnsi="宋体" w:eastAsia="宋体" w:cstheme="minorBidi"/>
          <w:b/>
          <w:bCs/>
          <w:sz w:val="24"/>
          <w:szCs w:val="24"/>
          <w:lang w:val="en-US" w:eastAsia="zh-CN" w:bidi="ar-SA"/>
          <w14:ligatures w14:val="standardContextual"/>
        </w:rPr>
        <w:t xml:space="preserve">5.</w:t>
      </w:r>
      <w:r>
        <w:rPr>
          <w:rFonts w:hint="eastAsia" w:ascii="宋体" w:hAnsi="宋体" w:eastAsia="宋体"/>
          <w:b/>
          <w:bCs/>
          <w:sz w:val="24"/>
        </w:rPr>
        <w:t xml:space="preserve">标段分界面</w:t>
      </w:r>
      <w:r/>
    </w:p>
    <w:p>
      <w:pPr>
        <w:ind w:firstLine="480"/>
        <w:spacing w:after="0" w:line="360" w:lineRule="auto"/>
        <w:rPr>
          <w:rFonts w:ascii="宋体" w:hAnsi="宋体" w:eastAsia="宋体"/>
          <w:sz w:val="24"/>
        </w:rPr>
      </w:pPr>
      <w:r>
        <w:rPr>
          <w:rFonts w:ascii="宋体" w:hAnsi="宋体" w:eastAsia="宋体"/>
          <w:sz w:val="24"/>
        </w:rPr>
        <w:t xml:space="preserve">（1）工艺设备系统</w:t>
      </w:r>
      <w:r/>
    </w:p>
    <w:p>
      <w:pPr>
        <w:ind w:firstLine="480"/>
        <w:spacing w:after="0" w:line="360" w:lineRule="auto"/>
        <w:rPr>
          <w:rFonts w:ascii="宋体" w:hAnsi="宋体" w:eastAsia="宋体"/>
          <w:sz w:val="24"/>
        </w:rPr>
      </w:pPr>
      <w:r>
        <w:rPr>
          <w:rFonts w:ascii="宋体" w:hAnsi="宋体" w:eastAsia="宋体"/>
          <w:sz w:val="24"/>
        </w:rPr>
        <w:t xml:space="preserve">投标人在招标人提供招标附图限定的用地范围内布置各工艺系统成套设备。</w:t>
      </w:r>
      <w:r/>
    </w:p>
    <w:p>
      <w:pPr>
        <w:ind w:firstLine="480"/>
        <w:spacing w:after="0" w:line="360" w:lineRule="auto"/>
        <w:rPr>
          <w:rFonts w:ascii="宋体" w:hAnsi="宋体" w:eastAsia="宋体"/>
          <w:sz w:val="24"/>
        </w:rPr>
      </w:pPr>
      <w:r>
        <w:rPr>
          <w:rFonts w:ascii="宋体" w:hAnsi="宋体" w:eastAsia="宋体"/>
          <w:sz w:val="24"/>
        </w:rPr>
        <w:t xml:space="preserve">投标人应</w:t>
      </w:r>
      <w:r>
        <w:rPr>
          <w:rFonts w:hint="eastAsia" w:ascii="宋体" w:hAnsi="宋体" w:eastAsia="宋体"/>
          <w:sz w:val="24"/>
        </w:rPr>
        <w:t xml:space="preserve">根据招标人需求</w:t>
      </w:r>
      <w:r>
        <w:rPr>
          <w:rFonts w:ascii="宋体" w:hAnsi="宋体" w:eastAsia="宋体"/>
          <w:sz w:val="24"/>
        </w:rPr>
        <w:t xml:space="preserve">按时提供符合国家规范的土建基础条件图（含明确的接口技术要求和相关资料）交接图纸，并在土建施工过程中，应及时提供必要的施工交底及施工指导。由于投标人资料提交不完整或现场指导施工不到位而引起设备、管道安装现场条件不具备，所需采取的相关措施及费用由投标人负责。</w:t>
      </w:r>
      <w:r/>
    </w:p>
    <w:p>
      <w:pPr>
        <w:ind w:firstLine="480"/>
        <w:spacing w:after="0" w:line="360" w:lineRule="auto"/>
        <w:rPr>
          <w:rFonts w:ascii="宋体" w:hAnsi="宋体" w:eastAsia="宋体"/>
          <w:sz w:val="24"/>
        </w:rPr>
      </w:pPr>
      <w:r>
        <w:rPr>
          <w:rFonts w:hint="eastAsia" w:ascii="宋体" w:hAnsi="宋体" w:eastAsia="宋体"/>
          <w:sz w:val="24"/>
        </w:rPr>
        <w:t xml:space="preserve">1）设备基础、孔洞界面</w:t>
      </w:r>
      <w:r/>
    </w:p>
    <w:p>
      <w:pPr>
        <w:ind w:firstLine="480"/>
        <w:spacing w:after="0" w:line="360" w:lineRule="auto"/>
        <w:rPr>
          <w:rFonts w:ascii="宋体" w:hAnsi="宋体" w:eastAsia="宋体"/>
          <w:sz w:val="24"/>
        </w:rPr>
      </w:pPr>
      <w:r>
        <w:rPr>
          <w:rFonts w:hint="eastAsia" w:ascii="宋体" w:hAnsi="宋体" w:eastAsia="宋体"/>
          <w:sz w:val="24"/>
        </w:rPr>
        <w:t xml:space="preserve">除臭设备基础、孔洞、套管、预埋件，由投标人提资，由土建标段负责实施设备基础（为高出室内地面1</w:t>
      </w:r>
      <w:r>
        <w:rPr>
          <w:rFonts w:ascii="宋体" w:hAnsi="宋体" w:eastAsia="宋体"/>
          <w:sz w:val="24"/>
        </w:rPr>
        <w:t xml:space="preserve">00</w:t>
      </w:r>
      <w:r>
        <w:rPr>
          <w:rFonts w:hint="eastAsia" w:ascii="宋体" w:hAnsi="宋体" w:eastAsia="宋体"/>
          <w:sz w:val="24"/>
        </w:rPr>
        <w:t xml:space="preserve">mm以内的钢砼筏板基础）、管道基础（含预埋件）及管道预留孔洞；由投标人负责现场复核和安装完成后二次浇注、浇筑面抹平等工作，完成设备及管线安装后的土建恢复工作（如：孔洞密封、管线密封等，按照规范要求或监理、业主单位认可方案进行封堵）；如因投标人提资位置有误导致孔洞调整，则原有孔洞封堵和新增孔洞开设由投标人负责。</w:t>
      </w:r>
      <w:r/>
    </w:p>
    <w:p>
      <w:pPr>
        <w:ind w:firstLine="480"/>
        <w:spacing w:after="0" w:line="360" w:lineRule="auto"/>
        <w:rPr>
          <w:rFonts w:ascii="宋体" w:hAnsi="宋体" w:eastAsia="宋体"/>
          <w:sz w:val="24"/>
        </w:rPr>
      </w:pPr>
      <w:r>
        <w:rPr>
          <w:rFonts w:ascii="宋体" w:hAnsi="宋体" w:eastAsia="宋体"/>
          <w:sz w:val="24"/>
        </w:rPr>
        <w:t xml:space="preserve">2</w:t>
      </w:r>
      <w:r>
        <w:rPr>
          <w:rFonts w:hint="eastAsia" w:ascii="宋体" w:hAnsi="宋体" w:eastAsia="宋体"/>
          <w:sz w:val="24"/>
        </w:rPr>
        <w:t xml:space="preserve">）给水管道界面</w:t>
      </w:r>
      <w:r/>
    </w:p>
    <w:p>
      <w:pPr>
        <w:ind w:firstLine="480"/>
        <w:spacing w:after="0" w:line="360" w:lineRule="auto"/>
        <w:rPr>
          <w:rFonts w:ascii="宋体" w:hAnsi="宋体" w:eastAsia="宋体"/>
          <w:sz w:val="24"/>
        </w:rPr>
      </w:pPr>
      <w:r>
        <w:rPr>
          <w:rFonts w:hint="eastAsia" w:ascii="宋体" w:hAnsi="宋体" w:eastAsia="宋体"/>
          <w:sz w:val="24"/>
        </w:rPr>
        <w:t xml:space="preserve">给水管道由土建标段提供水源至除臭设备间内1米1处（含阀），具体位置由招标人指定。水源管道接口至除臭系统内所有给水管道（包含法兰、转接头等）设计、供货、施工安装、水压试验、调试、用水计量器等全部属于投标人工程范围。投标人需向招标人提供除臭系统日用水水量、最大小时用水水量、水压、水质等其他要求。给水管的设置要求及走向必须满足相关规范要求，并需要征得招标人同意。</w:t>
      </w:r>
      <w:r/>
    </w:p>
    <w:p>
      <w:pPr>
        <w:ind w:firstLine="480"/>
        <w:spacing w:after="0" w:line="360" w:lineRule="auto"/>
        <w:rPr>
          <w:rFonts w:ascii="宋体" w:hAnsi="宋体" w:eastAsia="宋体"/>
          <w:sz w:val="24"/>
        </w:rPr>
      </w:pPr>
      <w:r>
        <w:rPr>
          <w:rFonts w:ascii="宋体" w:hAnsi="宋体" w:eastAsia="宋体"/>
          <w:sz w:val="24"/>
        </w:rPr>
        <w:t xml:space="preserve">3</w:t>
      </w:r>
      <w:r>
        <w:rPr>
          <w:rFonts w:hint="eastAsia" w:ascii="宋体" w:hAnsi="宋体" w:eastAsia="宋体"/>
          <w:sz w:val="24"/>
        </w:rPr>
        <w:t xml:space="preserve">）排水管道界面</w:t>
      </w:r>
      <w:r/>
    </w:p>
    <w:p>
      <w:pPr>
        <w:ind w:firstLine="480"/>
        <w:spacing w:after="0" w:line="360" w:lineRule="auto"/>
        <w:rPr>
          <w:rFonts w:ascii="宋体" w:hAnsi="宋体" w:eastAsia="宋体"/>
          <w:sz w:val="24"/>
        </w:rPr>
      </w:pPr>
      <w:r>
        <w:rPr>
          <w:rFonts w:hint="eastAsia" w:ascii="宋体" w:hAnsi="宋体" w:eastAsia="宋体"/>
          <w:sz w:val="24"/>
        </w:rPr>
        <w:t xml:space="preserve">排水管道需由投标人接至招标人指定排污水井或集水坑，排水管的设置要求及走向必须满足相关规范要求。除臭系统内排水管道的设计、供货、施工安装、水压试验、调试、排水计量器等全部属于投标人工程范围。投标人需向业主提供除臭系统日排水水量（包括溢流）、最大小时排水水量、管径、标高、水质等其他要求。瞬时最大总排污量应小于</w:t>
      </w:r>
      <w:r>
        <w:rPr>
          <w:rFonts w:ascii="宋体" w:hAnsi="宋体" w:eastAsia="宋体"/>
          <w:sz w:val="24"/>
        </w:rPr>
        <w:t xml:space="preserve">7.5</w:t>
      </w:r>
      <w:r>
        <w:rPr>
          <w:rFonts w:hint="eastAsia" w:ascii="宋体" w:hAnsi="宋体" w:eastAsia="宋体"/>
          <w:sz w:val="24"/>
        </w:rPr>
        <w:t xml:space="preserve">m</w:t>
      </w:r>
      <w:r>
        <w:rPr>
          <w:rFonts w:ascii="宋体" w:hAnsi="宋体" w:eastAsia="宋体"/>
          <w:sz w:val="24"/>
        </w:rPr>
        <w:t xml:space="preserve">3/h</w:t>
      </w:r>
      <w:r>
        <w:rPr>
          <w:rFonts w:hint="eastAsia" w:ascii="宋体" w:hAnsi="宋体" w:eastAsia="宋体"/>
          <w:sz w:val="24"/>
        </w:rPr>
        <w:t xml:space="preserve">。</w:t>
      </w:r>
      <w:r/>
    </w:p>
    <w:p>
      <w:pPr>
        <w:ind w:firstLine="480"/>
        <w:spacing w:after="0" w:line="360" w:lineRule="auto"/>
        <w:rPr>
          <w:rFonts w:ascii="宋体" w:hAnsi="宋体" w:eastAsia="宋体"/>
          <w:sz w:val="24"/>
        </w:rPr>
      </w:pPr>
      <w:r>
        <w:rPr>
          <w:rFonts w:ascii="宋体" w:hAnsi="宋体" w:eastAsia="宋体"/>
          <w:sz w:val="24"/>
        </w:rPr>
        <w:t xml:space="preserve">4</w:t>
      </w:r>
      <w:r>
        <w:rPr>
          <w:rFonts w:hint="eastAsia" w:ascii="宋体" w:hAnsi="宋体" w:eastAsia="宋体"/>
          <w:sz w:val="24"/>
        </w:rPr>
        <w:t xml:space="preserve">）臭气净化系统排气管及配套检测设施界面</w:t>
      </w:r>
      <w:r/>
    </w:p>
    <w:p>
      <w:pPr>
        <w:ind w:firstLine="480"/>
        <w:spacing w:after="0" w:line="360" w:lineRule="auto"/>
        <w:rPr>
          <w:rFonts w:ascii="宋体" w:hAnsi="宋体" w:eastAsia="宋体"/>
          <w:sz w:val="24"/>
        </w:rPr>
      </w:pPr>
      <w:r>
        <w:rPr>
          <w:rFonts w:hint="eastAsia" w:ascii="宋体" w:hAnsi="宋体" w:eastAsia="宋体"/>
          <w:sz w:val="24"/>
        </w:rPr>
        <w:t xml:space="preserve">除臭排放总管或土建除臭排气井上符合《排污单位污染物排放口监测点位设置技术规范》（HJ 1405-2024）规范“4　废气排放口监测点位设置技术要求”要求的手工检测孔，由投标人负责。</w:t>
      </w:r>
      <w:r/>
    </w:p>
    <w:p>
      <w:pPr>
        <w:ind w:firstLine="480"/>
        <w:spacing w:after="0" w:line="360" w:lineRule="auto"/>
        <w:rPr>
          <w:rFonts w:ascii="宋体" w:hAnsi="宋体" w:eastAsia="宋体"/>
          <w:sz w:val="24"/>
        </w:rPr>
      </w:pPr>
      <w:r>
        <w:rPr>
          <w:rFonts w:hint="eastAsia" w:ascii="宋体" w:hAnsi="宋体" w:eastAsia="宋体"/>
          <w:sz w:val="24"/>
        </w:rPr>
        <w:t xml:space="preserve">土建除臭排气井底部设排雨水管，通过底部水平段接至室内就近排水沟，该排雨水管由投标人负责。</w:t>
      </w:r>
      <w:r/>
    </w:p>
    <w:p>
      <w:pPr>
        <w:ind w:firstLine="480"/>
        <w:spacing w:after="0" w:line="360" w:lineRule="auto"/>
        <w:rPr>
          <w:rFonts w:ascii="宋体" w:hAnsi="宋体" w:eastAsia="宋体"/>
          <w:sz w:val="24"/>
        </w:rPr>
      </w:pPr>
      <w:r>
        <w:rPr>
          <w:rFonts w:ascii="宋体" w:hAnsi="宋体" w:eastAsia="宋体"/>
          <w:sz w:val="24"/>
        </w:rPr>
        <w:t xml:space="preserve">末端臭气净化系统</w:t>
      </w:r>
      <w:r>
        <w:rPr>
          <w:rFonts w:hint="eastAsia" w:ascii="宋体" w:hAnsi="宋体" w:eastAsia="宋体"/>
          <w:sz w:val="24"/>
        </w:rPr>
        <w:t xml:space="preserve">各套设备</w:t>
      </w:r>
      <w:r>
        <w:rPr>
          <w:rFonts w:ascii="宋体" w:hAnsi="宋体" w:eastAsia="宋体"/>
          <w:sz w:val="24"/>
        </w:rPr>
        <w:t xml:space="preserve">入口</w:t>
      </w:r>
      <w:r>
        <w:rPr>
          <w:rFonts w:hint="eastAsia" w:ascii="宋体" w:hAnsi="宋体" w:eastAsia="宋体"/>
          <w:sz w:val="24"/>
        </w:rPr>
        <w:t xml:space="preserve">风管</w:t>
      </w:r>
      <w:r>
        <w:rPr>
          <w:rFonts w:ascii="宋体" w:hAnsi="宋体" w:eastAsia="宋体"/>
          <w:sz w:val="24"/>
        </w:rPr>
        <w:t xml:space="preserve">和出口</w:t>
      </w:r>
      <w:r>
        <w:rPr>
          <w:rFonts w:hint="eastAsia" w:ascii="宋体" w:hAnsi="宋体" w:eastAsia="宋体"/>
          <w:sz w:val="24"/>
        </w:rPr>
        <w:t xml:space="preserve">风管上也应设置手工检测孔，由投标人负责。</w:t>
      </w:r>
      <w:r/>
    </w:p>
    <w:p>
      <w:pPr>
        <w:ind w:firstLine="480"/>
        <w:spacing w:after="0" w:line="360" w:lineRule="auto"/>
        <w:rPr>
          <w:rFonts w:ascii="宋体" w:hAnsi="宋体" w:eastAsia="宋体"/>
          <w:sz w:val="24"/>
        </w:rPr>
      </w:pPr>
      <w:r>
        <w:rPr>
          <w:rFonts w:ascii="宋体" w:hAnsi="宋体" w:eastAsia="宋体"/>
          <w:sz w:val="24"/>
        </w:rPr>
        <w:t xml:space="preserve">投标人应协助招标人和</w:t>
      </w:r>
      <w:r>
        <w:rPr>
          <w:rFonts w:hint="eastAsia" w:ascii="宋体" w:hAnsi="宋体" w:eastAsia="宋体"/>
          <w:sz w:val="24"/>
        </w:rPr>
        <w:t xml:space="preserve">建设单位</w:t>
      </w:r>
      <w:r>
        <w:rPr>
          <w:rFonts w:ascii="宋体" w:hAnsi="宋体" w:eastAsia="宋体"/>
          <w:sz w:val="24"/>
        </w:rPr>
        <w:t xml:space="preserve">完成所有与其它标段的接口工作，并提供经招标人同意使用的其它标段实施所需的所有接口资料，当接口与其它标段发生矛盾时，投标人须配合业主予以协调和解决。</w:t>
      </w:r>
      <w:r/>
    </w:p>
    <w:p>
      <w:pPr>
        <w:ind w:firstLine="480"/>
        <w:spacing w:after="0" w:line="360" w:lineRule="auto"/>
        <w:rPr>
          <w:rFonts w:ascii="宋体" w:hAnsi="宋体" w:eastAsia="宋体"/>
          <w:sz w:val="24"/>
        </w:rPr>
      </w:pPr>
      <w:r>
        <w:rPr>
          <w:rFonts w:ascii="宋体" w:hAnsi="宋体" w:eastAsia="宋体"/>
          <w:sz w:val="24"/>
        </w:rPr>
        <w:t xml:space="preserve">*注：须在招标文件附图限定的</w:t>
      </w:r>
      <w:r>
        <w:rPr>
          <w:rFonts w:hint="eastAsia" w:ascii="宋体" w:hAnsi="宋体" w:eastAsia="宋体"/>
          <w:sz w:val="24"/>
        </w:rPr>
        <w:t xml:space="preserve">除臭设备间</w:t>
      </w:r>
      <w:r>
        <w:rPr>
          <w:rFonts w:ascii="宋体" w:hAnsi="宋体" w:eastAsia="宋体"/>
          <w:sz w:val="24"/>
        </w:rPr>
        <w:t xml:space="preserve">范围内完成设备布置。</w:t>
      </w:r>
      <w:r/>
    </w:p>
    <w:p>
      <w:pPr>
        <w:ind w:firstLine="480"/>
        <w:spacing w:after="0" w:line="360" w:lineRule="auto"/>
        <w:rPr>
          <w:rFonts w:ascii="宋体" w:hAnsi="宋体" w:eastAsia="宋体"/>
          <w:sz w:val="24"/>
        </w:rPr>
      </w:pPr>
      <w:r>
        <w:rPr>
          <w:rFonts w:ascii="宋体" w:hAnsi="宋体" w:eastAsia="宋体"/>
          <w:sz w:val="24"/>
        </w:rPr>
        <w:t xml:space="preserve">（</w:t>
      </w:r>
      <w:r>
        <w:rPr>
          <w:rFonts w:hint="eastAsia" w:ascii="宋体" w:hAnsi="宋体" w:eastAsia="宋体"/>
          <w:sz w:val="24"/>
        </w:rPr>
        <w:t xml:space="preserve">2</w:t>
      </w:r>
      <w:r>
        <w:rPr>
          <w:rFonts w:ascii="宋体" w:hAnsi="宋体" w:eastAsia="宋体"/>
          <w:sz w:val="24"/>
        </w:rPr>
        <w:t xml:space="preserve">）电气系统</w:t>
      </w:r>
      <w:r/>
    </w:p>
    <w:p>
      <w:pPr>
        <w:ind w:firstLine="480"/>
        <w:spacing w:after="0" w:line="360" w:lineRule="auto"/>
        <w:rPr>
          <w:rFonts w:ascii="宋体" w:hAnsi="宋体" w:eastAsia="宋体"/>
          <w:sz w:val="24"/>
        </w:rPr>
      </w:pPr>
      <w:r>
        <w:rPr>
          <w:rFonts w:ascii="宋体" w:hAnsi="宋体" w:eastAsia="宋体"/>
          <w:sz w:val="24"/>
        </w:rPr>
        <w:t xml:space="preserve">成套设备电控柜及后端各用电设备之间电气线缆由投标人负责供货及安装，成套设备电控柜进线电缆由土建单位负责供货及安装。</w:t>
      </w:r>
      <w:r/>
    </w:p>
    <w:p>
      <w:pPr>
        <w:ind w:firstLine="480"/>
        <w:spacing w:after="0" w:line="360" w:lineRule="auto"/>
        <w:rPr>
          <w:rFonts w:ascii="宋体" w:hAnsi="宋体" w:eastAsia="宋体"/>
          <w:sz w:val="24"/>
        </w:rPr>
      </w:pPr>
      <w:r>
        <w:rPr>
          <w:rFonts w:ascii="宋体" w:hAnsi="宋体" w:eastAsia="宋体"/>
          <w:sz w:val="24"/>
        </w:rPr>
        <w:t xml:space="preserve">成套设备电气安装所需的预埋管由土建单位负责供货及安装。</w:t>
      </w:r>
      <w:r/>
    </w:p>
    <w:p>
      <w:pPr>
        <w:ind w:firstLine="480"/>
        <w:spacing w:after="0" w:line="360" w:lineRule="auto"/>
        <w:rPr>
          <w:rFonts w:ascii="宋体" w:hAnsi="宋体" w:eastAsia="宋体"/>
          <w:sz w:val="24"/>
        </w:rPr>
      </w:pPr>
      <w:r>
        <w:rPr>
          <w:rFonts w:ascii="宋体" w:hAnsi="宋体" w:eastAsia="宋体"/>
          <w:sz w:val="24"/>
        </w:rPr>
        <w:t xml:space="preserve">成套设备外露导电部分的保护接地以保护预埋板为界，预埋板以上包含接地连接线属于成套设备商供货及安装范围，预埋板及以下包含接地装置由土建单位负责供货及安装。</w:t>
      </w:r>
      <w:r/>
    </w:p>
    <w:p>
      <w:pPr>
        <w:ind w:firstLine="480"/>
        <w:spacing w:after="0" w:line="360" w:lineRule="auto"/>
        <w:rPr>
          <w:rFonts w:ascii="宋体" w:hAnsi="宋体" w:eastAsia="宋体"/>
          <w:sz w:val="24"/>
        </w:rPr>
      </w:pPr>
      <w:r>
        <w:rPr>
          <w:rFonts w:ascii="宋体" w:hAnsi="宋体" w:eastAsia="宋体"/>
          <w:sz w:val="24"/>
        </w:rPr>
        <w:t xml:space="preserve">（</w:t>
      </w:r>
      <w:r>
        <w:rPr>
          <w:rFonts w:hint="eastAsia" w:ascii="宋体" w:hAnsi="宋体" w:eastAsia="宋体"/>
          <w:sz w:val="24"/>
        </w:rPr>
        <w:t xml:space="preserve">3</w:t>
      </w:r>
      <w:r>
        <w:rPr>
          <w:rFonts w:ascii="宋体" w:hAnsi="宋体" w:eastAsia="宋体"/>
          <w:sz w:val="24"/>
        </w:rPr>
        <w:t xml:space="preserve">）自控系统</w:t>
      </w:r>
      <w:r/>
    </w:p>
    <w:p>
      <w:pPr>
        <w:ind w:firstLine="480"/>
        <w:spacing w:after="0" w:line="360" w:lineRule="auto"/>
        <w:rPr>
          <w:rFonts w:ascii="宋体" w:hAnsi="宋体" w:eastAsia="宋体"/>
          <w:sz w:val="24"/>
        </w:rPr>
      </w:pPr>
      <w:r>
        <w:rPr>
          <w:rFonts w:hint="eastAsia" w:ascii="宋体" w:hAnsi="宋体" w:eastAsia="宋体"/>
          <w:sz w:val="24"/>
        </w:rPr>
        <w:t xml:space="preserve">站内光缆及自控线缆的预埋管及穿引线、桥架、预留孔洞、电缆手井、中控室装修属于土建标段内容，投标人需提供站内光缆及自控线缆的敷设及其他相关内容，并配合土建标段完成管线预埋工作。与专业设备有关的视频监控属于投标人范围</w:t>
      </w:r>
      <w:r>
        <w:rPr>
          <w:rFonts w:ascii="宋体" w:hAnsi="宋体" w:eastAsia="宋体"/>
          <w:sz w:val="24"/>
        </w:rPr>
        <w:t xml:space="preserve">。</w:t>
      </w:r>
      <w:r/>
    </w:p>
    <w:p>
      <w:pPr>
        <w:ind w:firstLine="480"/>
        <w:spacing w:after="0" w:line="360" w:lineRule="auto"/>
        <w:rPr>
          <w:rFonts w:ascii="宋体" w:hAnsi="宋体" w:eastAsia="宋体"/>
          <w:sz w:val="24"/>
        </w:rPr>
      </w:pPr>
      <w:r>
        <w:rPr>
          <w:rFonts w:hint="eastAsia" w:ascii="宋体" w:hAnsi="宋体" w:eastAsia="宋体"/>
          <w:sz w:val="24"/>
        </w:rPr>
        <w:t xml:space="preserve">PLC接口形式采用以太网光口或电口，现场配套工业以太网交换机，以配套工业以太网交换机通讯接口为界，接口以下为本标段范围，接口连接至厂区整体监控系统的光缆或网线及其敷设由全厂自控系统标段负责，不属本标段范围。</w:t>
      </w:r>
      <w:r/>
    </w:p>
    <w:p>
      <w:pPr>
        <w:ind w:firstLine="480"/>
        <w:spacing w:after="0" w:line="360" w:lineRule="auto"/>
        <w:rPr>
          <w:rFonts w:ascii="宋体" w:hAnsi="宋体" w:eastAsia="宋体"/>
          <w:sz w:val="24"/>
        </w:rPr>
      </w:pPr>
      <w:r>
        <w:rPr>
          <w:rFonts w:hint="eastAsia" w:ascii="宋体" w:hAnsi="宋体" w:eastAsia="宋体"/>
          <w:sz w:val="24"/>
        </w:rPr>
        <w:t xml:space="preserve">本标段需对上位全厂自控系统开放通讯协议，使上位系统对除臭系统实现监控及远程控制功能，本标段需要配合全厂自控系统标完成整个控制系统的数据采集及联动调试。</w:t>
      </w:r>
      <w:r/>
    </w:p>
    <w:p>
      <w:pPr>
        <w:pStyle w:val="924"/>
        <w:numPr>
          <w:ilvl w:val="1"/>
          <w:numId w:val="0"/>
        </w:numPr>
        <w:ind w:left="440" w:hanging="440"/>
        <w:spacing w:after="0" w:line="360" w:lineRule="auto"/>
        <w:rPr>
          <w:rFonts w:ascii="宋体" w:hAnsi="宋体" w:eastAsia="宋体"/>
          <w:b/>
          <w:bCs/>
          <w:sz w:val="24"/>
        </w:rPr>
      </w:pPr>
      <w:r>
        <w:rPr>
          <w:rFonts w:ascii="宋体" w:hAnsi="宋体" w:eastAsia="宋体" w:cstheme="minorBidi"/>
          <w:b/>
          <w:bCs/>
          <w:sz w:val="24"/>
          <w:szCs w:val="24"/>
          <w:lang w:val="en-US" w:eastAsia="zh-CN" w:bidi="ar-SA"/>
          <w14:ligatures w14:val="standardContextual"/>
        </w:rPr>
        <w:t xml:space="preserve">6.</w:t>
      </w:r>
      <w:r>
        <w:rPr>
          <w:rFonts w:hint="eastAsia" w:ascii="宋体" w:hAnsi="宋体" w:eastAsia="宋体"/>
          <w:b/>
          <w:bCs/>
          <w:sz w:val="24"/>
        </w:rPr>
        <w:t xml:space="preserve">售后服务要求</w:t>
      </w:r>
      <w:r/>
    </w:p>
    <w:p>
      <w:pPr>
        <w:ind w:firstLine="480"/>
        <w:spacing w:after="0" w:line="360" w:lineRule="auto"/>
        <w:rPr>
          <w:rFonts w:ascii="宋体" w:hAnsi="宋体" w:eastAsia="宋体"/>
          <w:sz w:val="24"/>
        </w:rPr>
      </w:pPr>
      <w:r>
        <w:rPr>
          <w:rFonts w:ascii="宋体" w:hAnsi="宋体" w:eastAsia="宋体"/>
          <w:sz w:val="24"/>
        </w:rPr>
        <w:t xml:space="preserve">缺陷责任期：工艺设备部分为3年，自生产性能考核通过之日起计算。建安部分为3年，自项目竣工之日起计算。在缺陷责任期内，对有缺陷或不能正常运行的设备，投标人应进行修补或更换，并承担费用。</w:t>
      </w:r>
      <w:r/>
    </w:p>
    <w:p>
      <w:pPr>
        <w:ind w:firstLine="480"/>
        <w:spacing w:after="0" w:line="360" w:lineRule="auto"/>
        <w:rPr>
          <w:rFonts w:ascii="宋体" w:hAnsi="宋体" w:eastAsia="宋体"/>
          <w:sz w:val="24"/>
        </w:rPr>
      </w:pPr>
      <w:r>
        <w:rPr>
          <w:rFonts w:ascii="宋体" w:hAnsi="宋体" w:eastAsia="宋体"/>
          <w:sz w:val="24"/>
        </w:rPr>
        <w:t xml:space="preserve">在质量保证期内设备出现故障时，投标人响应服务时间</w:t>
      </w:r>
      <w:r>
        <w:rPr>
          <w:rFonts w:hint="eastAsia" w:ascii="宋体" w:hAnsi="宋体" w:eastAsia="宋体"/>
          <w:sz w:val="24"/>
        </w:rPr>
        <w:t xml:space="preserve">8</w:t>
      </w:r>
      <w:r>
        <w:rPr>
          <w:rFonts w:ascii="宋体" w:hAnsi="宋体" w:eastAsia="宋体"/>
          <w:sz w:val="24"/>
        </w:rPr>
        <w:t xml:space="preserve">小时，如果无法通过电话和传真解决问题时，投标人在接到招标人通知后</w:t>
      </w:r>
      <w:r>
        <w:rPr>
          <w:rFonts w:hint="eastAsia" w:ascii="宋体" w:hAnsi="宋体" w:eastAsia="宋体"/>
          <w:sz w:val="24"/>
        </w:rPr>
        <w:t xml:space="preserve">12</w:t>
      </w:r>
      <w:r>
        <w:rPr>
          <w:rFonts w:ascii="宋体" w:hAnsi="宋体" w:eastAsia="宋体"/>
          <w:sz w:val="24"/>
        </w:rPr>
        <w:t xml:space="preserve">小时内派人到现场予以修复、更换。</w:t>
      </w:r>
      <w:r/>
    </w:p>
    <w:p>
      <w:pPr>
        <w:ind w:firstLine="480"/>
        <w:spacing w:after="0" w:line="360" w:lineRule="auto"/>
        <w:rPr>
          <w:rFonts w:ascii="宋体" w:hAnsi="宋体" w:eastAsia="宋体"/>
          <w:sz w:val="24"/>
        </w:rPr>
      </w:pPr>
      <w:r>
        <w:rPr>
          <w:rFonts w:ascii="宋体" w:hAnsi="宋体" w:eastAsia="宋体"/>
          <w:sz w:val="24"/>
        </w:rPr>
        <w:t xml:space="preserve">在质量保证期内投标人免费提供设备正常使用情况下的维修及保养服务，由于设备本身原因造成的损坏，投标人应及时给予免费维修或更换，由此引起的施工费、人工费、材料费等费用由投标人负责。</w:t>
      </w:r>
      <w:r/>
    </w:p>
    <w:p>
      <w:pPr>
        <w:ind w:firstLine="480"/>
        <w:spacing w:after="0" w:line="360" w:lineRule="auto"/>
        <w:rPr>
          <w:rFonts w:ascii="宋体" w:hAnsi="宋体" w:eastAsia="宋体"/>
          <w:sz w:val="24"/>
        </w:rPr>
      </w:pPr>
      <w:r>
        <w:rPr>
          <w:rFonts w:ascii="宋体" w:hAnsi="宋体" w:eastAsia="宋体"/>
          <w:sz w:val="24"/>
        </w:rPr>
        <w:t xml:space="preserve">质保期内，投标方免费提供责任范围内的服务，包括但不限于：操作指导、技术支持和维修服务、免费设计修改、系统工艺和设备整改、调试或更换有故障的零部件、软件升级等。</w:t>
      </w:r>
      <w:r/>
    </w:p>
    <w:p>
      <w:pPr>
        <w:keepLines/>
        <w:keepNext/>
        <w:pageBreakBefore w:val="0"/>
        <w:spacing w:before="156" w:after="156" w:line="360" w:lineRule="auto"/>
        <w:rPr>
          <w:rFonts w:hint="eastAsia" w:ascii="宋体" w:hAnsi="宋体" w:eastAsia="宋体" w:cs="宋体"/>
          <w:b/>
          <w:bCs/>
          <w:sz w:val="24"/>
          <w:szCs w:val="24"/>
        </w:rPr>
        <w:outlineLvl w:val="1"/>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技术服务要求</w:t>
      </w:r>
      <w:r/>
    </w:p>
    <w:p>
      <w:pPr>
        <w:pStyle w:val="1154"/>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投标人现场服务人员的目的是使所有设备安全、正常投运。</w:t>
      </w:r>
      <w:r/>
    </w:p>
    <w:p>
      <w:pPr>
        <w:pStyle w:val="1154"/>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现场服务人员应满足以下条件：遵守法纪，遵守现场的各项规章和制度；具备与服务设备相应的技术资质；有较强的责任感和事业心，按时到位；了解系统设备的设计，熟悉其结构，有相同或相近设备的现场工作经验，能够正确地进行现场指导；身体健康，适应现场工作的条件。投标人现场服务人员的调遣和更换应事先与</w:t>
      </w:r>
      <w:r>
        <w:rPr>
          <w:rFonts w:hint="eastAsia" w:cs="宋体"/>
          <w:sz w:val="24"/>
          <w:szCs w:val="24"/>
          <w:lang w:eastAsia="zh-CN"/>
        </w:rPr>
        <w:t xml:space="preserve">采购人</w:t>
      </w:r>
      <w:r>
        <w:rPr>
          <w:rFonts w:hint="eastAsia" w:ascii="宋体" w:hAnsi="宋体" w:eastAsia="宋体" w:cs="宋体"/>
          <w:sz w:val="24"/>
          <w:szCs w:val="24"/>
        </w:rPr>
        <w:t xml:space="preserve">协商。</w:t>
      </w:r>
      <w:r/>
    </w:p>
    <w:p>
      <w:pPr>
        <w:pStyle w:val="1154"/>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投标人现场服务人员的责任和义务包括但不限于：在合同范围内给予全面的技术服务和合作，并同</w:t>
      </w:r>
      <w:r>
        <w:rPr>
          <w:rFonts w:hint="eastAsia" w:cs="宋体"/>
          <w:sz w:val="24"/>
          <w:szCs w:val="24"/>
          <w:lang w:eastAsia="zh-CN"/>
        </w:rPr>
        <w:t xml:space="preserve">采购人</w:t>
      </w:r>
      <w:r>
        <w:rPr>
          <w:rFonts w:hint="eastAsia" w:ascii="宋体" w:hAnsi="宋体" w:eastAsia="宋体" w:cs="宋体"/>
          <w:sz w:val="24"/>
          <w:szCs w:val="24"/>
        </w:rPr>
        <w:t xml:space="preserve">协商解决合同规定内容相关的技术和工作中的问题；在设备安装、机械测试、性能测试、操作人员培训等期间，给予技术讲解；对技术文件、图纸、过程、操作程序、及注意事项等，都做出详细的解释。</w:t>
      </w:r>
      <w:r/>
    </w:p>
    <w:p>
      <w:pPr>
        <w:pStyle w:val="1154"/>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就客户在合同涉及到的范围内所产生的技术问题做出解答；给予正确的技术服务和必要的示范，以保证</w:t>
      </w:r>
      <w:r>
        <w:rPr>
          <w:rFonts w:hint="eastAsia" w:cs="宋体"/>
          <w:sz w:val="24"/>
          <w:szCs w:val="24"/>
          <w:lang w:eastAsia="zh-CN"/>
        </w:rPr>
        <w:t xml:space="preserve">采购人</w:t>
      </w:r>
      <w:r>
        <w:rPr>
          <w:rFonts w:hint="eastAsia" w:ascii="宋体" w:hAnsi="宋体" w:eastAsia="宋体" w:cs="宋体"/>
          <w:sz w:val="24"/>
          <w:szCs w:val="24"/>
        </w:rPr>
        <w:t xml:space="preserve">能充分了解系统并能对其进行操作和维护。</w:t>
      </w:r>
      <w:r/>
    </w:p>
    <w:p>
      <w:pPr>
        <w:keepLines/>
        <w:keepNext/>
        <w:pageBreakBefore w:val="0"/>
        <w:spacing w:before="156" w:after="156" w:line="360" w:lineRule="auto"/>
        <w:rPr>
          <w:rFonts w:hint="eastAsia" w:ascii="宋体" w:hAnsi="宋体" w:eastAsia="宋体" w:cs="宋体"/>
          <w:b/>
          <w:bCs/>
          <w:sz w:val="24"/>
          <w:szCs w:val="24"/>
          <w:lang w:eastAsia="zh-CN"/>
        </w:rPr>
        <w:outlineLvl w:val="1"/>
      </w:pPr>
      <w:r/>
      <w:bookmarkStart w:id="28" w:name="_Toc63846266"/>
      <w:r/>
      <w:bookmarkStart w:id="29" w:name="_Toc18652"/>
      <w:r/>
      <w:bookmarkStart w:id="30" w:name="_Toc229738212"/>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培训</w:t>
      </w:r>
      <w:bookmarkEnd w:id="28"/>
      <w:r/>
      <w:bookmarkEnd w:id="29"/>
      <w:r/>
      <w:bookmarkEnd w:id="30"/>
      <w:r>
        <w:rPr>
          <w:rFonts w:hint="eastAsia" w:ascii="宋体" w:hAnsi="宋体" w:eastAsia="宋体" w:cs="宋体"/>
          <w:b/>
          <w:bCs/>
          <w:sz w:val="24"/>
          <w:szCs w:val="24"/>
          <w:lang w:eastAsia="zh-CN"/>
        </w:rPr>
        <w:t xml:space="preserve">要求</w:t>
      </w:r>
      <w:r/>
    </w:p>
    <w:p>
      <w:pPr>
        <w:pStyle w:val="1154"/>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投标人负责对</w:t>
      </w:r>
      <w:r>
        <w:rPr>
          <w:rFonts w:hint="eastAsia" w:cs="宋体"/>
          <w:sz w:val="24"/>
          <w:szCs w:val="24"/>
          <w:lang w:eastAsia="zh-CN"/>
        </w:rPr>
        <w:t xml:space="preserve">采购人</w:t>
      </w:r>
      <w:r>
        <w:rPr>
          <w:rFonts w:hint="eastAsia" w:ascii="宋体" w:hAnsi="宋体" w:eastAsia="宋体" w:cs="宋体"/>
          <w:sz w:val="24"/>
          <w:szCs w:val="24"/>
        </w:rPr>
        <w:t xml:space="preserve">的管理人员、操作人员、维修人员进行培训，达到管理人员能高效、安全管理本系统，操作人员以能独立、正确操作设备，技术维修人员能熟练判断、处理和维护常见故障，保障本系统的正常运行。</w:t>
      </w:r>
      <w:r/>
    </w:p>
    <w:p>
      <w:pPr>
        <w:pStyle w:val="1154"/>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提供的技术培训包括现场理论培训、现场岗位培训等。培训内容包括但不限于：工艺及功能说明、紧急措施、日常检修和管理项目、定期检修和维修作业、安全教育、设备运行培训等。培训应由投标人2～3名工程技术人员负责和执行培训计划。</w:t>
      </w:r>
      <w:r/>
    </w:p>
    <w:p>
      <w:pPr>
        <w:pStyle w:val="1154"/>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（1）现场理论培训：投标人派遣具有丰富经验和理论知识的专业技术人员进行设备结构原理、操作和维修、安全注意事项等方面的知识培训。</w:t>
      </w:r>
      <w:r/>
    </w:p>
    <w:p>
      <w:pPr>
        <w:pStyle w:val="1154"/>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（2）现场岗位培训：投标人安排具有工作经验专工团队，满足本工程安装、调试、试运行期间进行现场岗位培训要求。</w:t>
      </w:r>
      <w:r/>
    </w:p>
    <w:p>
      <w:pPr>
        <w:pStyle w:val="924"/>
        <w:numPr>
          <w:ilvl w:val="1"/>
          <w:numId w:val="0"/>
        </w:numPr>
        <w:ind w:left="440" w:hanging="440"/>
        <w:spacing w:after="0" w:line="360" w:lineRule="auto"/>
        <w:rPr>
          <w:rFonts w:ascii="宋体" w:hAnsi="宋体" w:eastAsia="宋体"/>
          <w:b/>
          <w:bCs/>
          <w:sz w:val="24"/>
        </w:rPr>
      </w:pPr>
      <w:r>
        <w:rPr>
          <w:rFonts w:hint="eastAsia" w:ascii="宋体" w:hAnsi="宋体" w:eastAsia="宋体" w:cstheme="minorBidi"/>
          <w:b/>
          <w:bCs/>
          <w:sz w:val="24"/>
          <w:szCs w:val="24"/>
          <w:lang w:val="en-US" w:eastAsia="zh-CN" w:bidi="ar-SA"/>
          <w14:ligatures w14:val="standardContextual"/>
        </w:rPr>
        <w:t xml:space="preserve">9</w:t>
      </w:r>
      <w:r>
        <w:rPr>
          <w:rFonts w:ascii="宋体" w:hAnsi="宋体" w:eastAsia="宋体" w:cstheme="minorBidi"/>
          <w:b/>
          <w:bCs/>
          <w:sz w:val="24"/>
          <w:szCs w:val="24"/>
          <w:lang w:val="en-US" w:eastAsia="zh-CN" w:bidi="ar-SA"/>
          <w14:ligatures w14:val="standardContextual"/>
        </w:rPr>
        <w:t xml:space="preserve">.</w:t>
      </w:r>
      <w:r>
        <w:rPr>
          <w:rFonts w:ascii="宋体" w:hAnsi="宋体" w:eastAsia="宋体"/>
          <w:b/>
          <w:bCs/>
          <w:sz w:val="24"/>
        </w:rPr>
        <w:t xml:space="preserve">招标货物一览表</w:t>
      </w:r>
      <w:r/>
    </w:p>
    <w:p>
      <w:pPr>
        <w:ind w:firstLine="480"/>
        <w:spacing w:after="0" w:line="360" w:lineRule="auto"/>
        <w:rPr>
          <w:rFonts w:hint="eastAsia" w:ascii="宋体" w:hAnsi="宋体" w:eastAsia="宋体"/>
          <w:sz w:val="24"/>
        </w:rPr>
      </w:pPr>
      <w:r>
        <w:rPr>
          <w:rFonts w:hint="eastAsia" w:ascii="宋体" w:hAnsi="宋体" w:eastAsia="宋体"/>
          <w:sz w:val="24"/>
        </w:rPr>
        <w:t xml:space="preserve">本项目是性能包干交钥匙工程，以下列出的仅为本系统的主要设备清单，如有漏项，本技术文件未悉数列出，投标人应根据招标文件要求提供完整的清单，即使在签订的合同中未详细列出或已列出而数量不够，在执行合同时或者验收整改过程中仍需无条件补足，且不再为此提出增加费用的要求。</w:t>
      </w:r>
      <w:r>
        <w:rPr>
          <w:rFonts w:ascii="宋体" w:hAnsi="宋体" w:eastAsia="宋体"/>
          <w:sz w:val="24"/>
        </w:rPr>
        <w:t xml:space="preserve">投标人应提供</w:t>
      </w:r>
      <w:r>
        <w:rPr>
          <w:rFonts w:hint="eastAsia" w:ascii="宋体" w:hAnsi="宋体" w:eastAsia="宋体"/>
          <w:sz w:val="24"/>
        </w:rPr>
        <w:t xml:space="preserve">除臭</w:t>
      </w:r>
      <w:r>
        <w:rPr>
          <w:rFonts w:ascii="宋体" w:hAnsi="宋体" w:eastAsia="宋体"/>
          <w:sz w:val="24"/>
        </w:rPr>
        <w:t xml:space="preserve">成套设备，并对系统的整体协调运作负责。</w:t>
      </w:r>
      <w:r/>
    </w:p>
    <w:p>
      <w:pPr>
        <w:pStyle w:val="792"/>
        <w:ind w:firstLine="480"/>
        <w:jc w:val="center"/>
        <w:rPr>
          <w:rFonts w:ascii="宋体" w:hAnsi="宋体" w:eastAsia="宋体"/>
          <w:b/>
          <w:bCs/>
          <w:color w:val="auto"/>
          <w:sz w:val="24"/>
          <w:szCs w:val="24"/>
        </w:rPr>
      </w:pPr>
      <w:r>
        <w:rPr>
          <w:rFonts w:ascii="宋体" w:hAnsi="宋体" w:eastAsia="宋体"/>
          <w:b/>
          <w:bCs/>
          <w:color w:val="auto"/>
          <w:sz w:val="24"/>
          <w:szCs w:val="24"/>
        </w:rPr>
        <w:t xml:space="preserve">表 </w:t>
      </w:r>
      <w:r>
        <w:rPr>
          <w:rFonts w:hint="eastAsia" w:ascii="宋体" w:hAnsi="宋体" w:eastAsia="宋体"/>
          <w:b/>
          <w:bCs/>
          <w:color w:val="auto"/>
          <w:sz w:val="24"/>
          <w:szCs w:val="24"/>
        </w:rPr>
        <w:t xml:space="preserve">臭气净化主要设备一览表</w:t>
      </w:r>
      <w:r/>
    </w:p>
    <w:tbl>
      <w:tblPr>
        <w:tblStyle w:val="788"/>
        <w:tblW w:w="5319" w:type="pct"/>
        <w:tblInd w:w="-137"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647"/>
        <w:gridCol w:w="5322"/>
        <w:gridCol w:w="850"/>
        <w:gridCol w:w="880"/>
        <w:gridCol w:w="917"/>
      </w:tblGrid>
      <w:tr>
        <w:trPr>
          <w:trHeight w:val="800"/>
          <w:tblHeader/>
        </w:trPr>
        <w:tc>
          <w:tcPr>
            <w:tcW w:w="413" w:type="pct"/>
            <w:vAlign w:val="center"/>
            <w:textDirection w:val="lrTb"/>
            <w:noWrap w:val="false"/>
          </w:tcPr>
          <w:p>
            <w:pPr>
              <w:ind w:left="0" w:firstLine="0"/>
              <w:jc w:val="both"/>
              <w:spacing w:after="0" w:line="276" w:lineRule="auto"/>
              <w:rPr>
                <w:rFonts w:ascii="宋体" w:hAnsi="宋体" w:eastAsia="宋体"/>
                <w:sz w:val="24"/>
              </w:rPr>
            </w:pPr>
            <w:r>
              <w:rPr>
                <w:rFonts w:ascii="宋体" w:hAnsi="宋体" w:eastAsia="宋体"/>
                <w:sz w:val="24"/>
              </w:rPr>
              <w:t xml:space="preserve">序号</w:t>
            </w:r>
            <w:r/>
          </w:p>
        </w:tc>
        <w:tc>
          <w:tcPr>
            <w:tcW w:w="785" w:type="pct"/>
            <w:vAlign w:val="center"/>
            <w:textDirection w:val="lrTb"/>
            <w:noWrap w:val="false"/>
          </w:tcPr>
          <w:p>
            <w:pPr>
              <w:jc w:val="both"/>
              <w:spacing w:after="0" w:line="276" w:lineRule="auto"/>
              <w:rPr>
                <w:rFonts w:ascii="宋体" w:hAnsi="宋体" w:eastAsia="宋体"/>
                <w:sz w:val="24"/>
              </w:rPr>
            </w:pPr>
            <w:r>
              <w:rPr>
                <w:rFonts w:ascii="宋体" w:hAnsi="宋体" w:eastAsia="宋体"/>
                <w:sz w:val="24"/>
              </w:rPr>
              <w:t xml:space="preserve">名称</w:t>
            </w:r>
            <w:r/>
          </w:p>
        </w:tc>
        <w:tc>
          <w:tcPr>
            <w:tcW w:w="2538" w:type="pct"/>
            <w:vAlign w:val="center"/>
            <w:textDirection w:val="lrTb"/>
            <w:noWrap w:val="false"/>
          </w:tcPr>
          <w:p>
            <w:pPr>
              <w:ind w:firstLine="960"/>
              <w:jc w:val="both"/>
              <w:spacing w:after="0" w:line="276" w:lineRule="auto"/>
              <w:rPr>
                <w:rFonts w:ascii="宋体" w:hAnsi="宋体" w:eastAsia="宋体"/>
                <w:sz w:val="24"/>
              </w:rPr>
            </w:pPr>
            <w:r>
              <w:rPr>
                <w:rFonts w:ascii="宋体" w:hAnsi="宋体" w:eastAsia="宋体"/>
                <w:sz w:val="24"/>
              </w:rPr>
              <w:t xml:space="preserve">参考型号及规格</w:t>
            </w:r>
            <w:r/>
          </w:p>
        </w:tc>
        <w:tc>
          <w:tcPr>
            <w:tcW w:w="405" w:type="pct"/>
            <w:vAlign w:val="center"/>
            <w:textDirection w:val="lrTb"/>
            <w:noWrap w:val="false"/>
          </w:tcPr>
          <w:p>
            <w:pPr>
              <w:ind w:left="0" w:firstLine="0"/>
              <w:jc w:val="both"/>
              <w:spacing w:after="0" w:line="276" w:lineRule="auto"/>
              <w:rPr>
                <w:rFonts w:ascii="宋体" w:hAnsi="宋体" w:eastAsia="宋体"/>
                <w:sz w:val="24"/>
              </w:rPr>
            </w:pPr>
            <w:r>
              <w:rPr>
                <w:rFonts w:ascii="宋体" w:hAnsi="宋体" w:eastAsia="宋体"/>
                <w:sz w:val="24"/>
              </w:rPr>
              <w:t xml:space="preserve">数量</w:t>
            </w:r>
            <w:r/>
          </w:p>
        </w:tc>
        <w:tc>
          <w:tcPr>
            <w:tcW w:w="419" w:type="pct"/>
            <w:vAlign w:val="center"/>
            <w:textDirection w:val="lrTb"/>
            <w:noWrap w:val="false"/>
          </w:tcPr>
          <w:p>
            <w:pPr>
              <w:ind w:left="0" w:firstLine="0"/>
              <w:jc w:val="both"/>
              <w:spacing w:after="0" w:line="276" w:lineRule="auto"/>
              <w:rPr>
                <w:rFonts w:ascii="宋体" w:hAnsi="宋体" w:eastAsia="宋体"/>
                <w:sz w:val="24"/>
              </w:rPr>
            </w:pPr>
            <w:r>
              <w:rPr>
                <w:rFonts w:ascii="宋体" w:hAnsi="宋体" w:eastAsia="宋体"/>
                <w:sz w:val="24"/>
              </w:rPr>
              <w:t xml:space="preserve">单位</w:t>
            </w:r>
            <w:r/>
          </w:p>
        </w:tc>
        <w:tc>
          <w:tcPr>
            <w:tcW w:w="437" w:type="pct"/>
            <w:vAlign w:val="center"/>
            <w:textDirection w:val="lrTb"/>
            <w:noWrap w:val="false"/>
          </w:tcPr>
          <w:p>
            <w:pPr>
              <w:ind w:left="0" w:firstLine="0"/>
              <w:jc w:val="both"/>
              <w:spacing w:after="0" w:line="276" w:lineRule="auto"/>
              <w:rPr>
                <w:rFonts w:ascii="宋体" w:hAnsi="宋体" w:eastAsia="宋体"/>
                <w:sz w:val="24"/>
              </w:rPr>
            </w:pPr>
            <w:r>
              <w:rPr>
                <w:rFonts w:ascii="宋体" w:hAnsi="宋体" w:eastAsia="宋体"/>
                <w:sz w:val="24"/>
              </w:rPr>
              <w:t xml:space="preserve">备注</w:t>
            </w:r>
            <w:r/>
          </w:p>
        </w:tc>
      </w:tr>
      <w:tr>
        <w:trPr>
          <w:trHeight w:val="113"/>
        </w:trPr>
        <w:tc>
          <w:tcPr>
            <w:gridSpan w:val="6"/>
            <w:tcW w:w="5000"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前端辅助除臭系统</w:t>
            </w:r>
            <w:r/>
          </w:p>
        </w:tc>
      </w:tr>
      <w:tr>
        <w:trPr>
          <w:trHeight w:val="2341"/>
        </w:trPr>
        <w:tc>
          <w:tcPr>
            <w:tcW w:w="413"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1</w:t>
            </w:r>
            <w:r/>
          </w:p>
        </w:tc>
        <w:tc>
          <w:tcPr>
            <w:tcW w:w="785" w:type="pct"/>
            <w:vAlign w:val="center"/>
            <w:textDirection w:val="lrTb"/>
            <w:noWrap w:val="false"/>
          </w:tcPr>
          <w:p>
            <w:pPr>
              <w:ind w:left="0" w:firstLine="0"/>
              <w:spacing w:after="0" w:line="276" w:lineRule="auto"/>
              <w:rPr>
                <w:rFonts w:ascii="宋体" w:hAnsi="宋体" w:eastAsia="宋体"/>
                <w:sz w:val="24"/>
              </w:rPr>
            </w:pPr>
            <w:r>
              <w:rPr>
                <w:rFonts w:ascii="宋体" w:hAnsi="宋体" w:eastAsia="宋体"/>
                <w:sz w:val="24"/>
              </w:rPr>
              <w:t xml:space="preserve">植物液空间雾化系统</w:t>
            </w:r>
            <w:r/>
          </w:p>
        </w:tc>
        <w:tc>
          <w:tcPr>
            <w:tcW w:w="2538"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PLC+HMI控制，功率5kW/套，含自动补液系统、自动稀释配比系统、储水储液装置、高压雾化泵、不锈钢壳体、铜合金喷嘴、液管等。各房间和功能区域单独设电磁阀独立控制，各区域分设电磁阀独立控制，喷嘴50~100个/套</w:t>
            </w:r>
            <w:r/>
          </w:p>
        </w:tc>
        <w:tc>
          <w:tcPr>
            <w:tcW w:w="405" w:type="pct"/>
            <w:vAlign w:val="center"/>
            <w:textDirection w:val="lrTb"/>
            <w:noWrap w:val="false"/>
          </w:tcPr>
          <w:p>
            <w:pPr>
              <w:ind w:left="0" w:firstLine="240"/>
              <w:jc w:val="both"/>
              <w:spacing w:after="0" w:line="276" w:lineRule="auto"/>
              <w:rPr>
                <w:rFonts w:ascii="宋体" w:hAnsi="宋体" w:eastAsia="宋体"/>
                <w:sz w:val="24"/>
              </w:rPr>
            </w:pPr>
            <w:r>
              <w:rPr>
                <w:rFonts w:ascii="宋体" w:hAnsi="宋体" w:eastAsia="宋体"/>
                <w:sz w:val="24"/>
              </w:rPr>
              <w:t xml:space="preserve">2</w:t>
            </w:r>
            <w:r/>
          </w:p>
        </w:tc>
        <w:tc>
          <w:tcPr>
            <w:tcW w:w="419"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套</w:t>
            </w:r>
            <w:r/>
          </w:p>
        </w:tc>
        <w:tc>
          <w:tcPr>
            <w:tcW w:w="437" w:type="pct"/>
            <w:vAlign w:val="center"/>
            <w:textDirection w:val="lrTb"/>
            <w:noWrap w:val="false"/>
          </w:tcPr>
          <w:p>
            <w:pPr>
              <w:ind w:firstLine="480"/>
              <w:jc w:val="center"/>
              <w:spacing w:after="0" w:line="276" w:lineRule="auto"/>
              <w:rPr>
                <w:rFonts w:ascii="宋体" w:hAnsi="宋体" w:eastAsia="宋体"/>
                <w:sz w:val="24"/>
              </w:rPr>
            </w:pPr>
            <w:r>
              <w:rPr>
                <w:rFonts w:ascii="宋体" w:hAnsi="宋体" w:eastAsia="宋体"/>
                <w:sz w:val="24"/>
              </w:rPr>
            </w:r>
            <w:r/>
          </w:p>
        </w:tc>
      </w:tr>
      <w:tr>
        <w:trPr>
          <w:trHeight w:val="1283"/>
        </w:trPr>
        <w:tc>
          <w:tcPr>
            <w:tcW w:w="413"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2</w:t>
            </w:r>
            <w:r/>
          </w:p>
        </w:tc>
        <w:tc>
          <w:tcPr>
            <w:tcW w:w="785" w:type="pct"/>
            <w:vAlign w:val="center"/>
            <w:textDirection w:val="lrTb"/>
            <w:noWrap w:val="false"/>
          </w:tcPr>
          <w:p>
            <w:pPr>
              <w:ind w:left="0" w:firstLine="0"/>
              <w:spacing w:after="0" w:line="276" w:lineRule="auto"/>
              <w:rPr>
                <w:rFonts w:ascii="宋体" w:hAnsi="宋体" w:eastAsia="宋体"/>
                <w:sz w:val="24"/>
              </w:rPr>
            </w:pPr>
            <w:r>
              <w:rPr>
                <w:rFonts w:ascii="宋体" w:hAnsi="宋体" w:eastAsia="宋体"/>
                <w:sz w:val="24"/>
              </w:rPr>
              <w:t xml:space="preserve">卸料口设置喷雾降尘除臭系统（水雾炮）</w:t>
            </w:r>
            <w:r/>
          </w:p>
        </w:tc>
        <w:tc>
          <w:tcPr>
            <w:tcW w:w="2538"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含降尘除臭雾化器、自动稀释配比系统、恒压泵送系统以及自动控制系统，功率：22kW/套，不少于</w:t>
            </w:r>
            <w:r>
              <w:rPr>
                <w:rFonts w:hint="eastAsia" w:ascii="宋体" w:hAnsi="宋体" w:eastAsia="宋体"/>
                <w:sz w:val="24"/>
              </w:rPr>
              <w:t xml:space="preserve">36个</w:t>
            </w:r>
            <w:r>
              <w:rPr>
                <w:rFonts w:ascii="宋体" w:hAnsi="宋体" w:eastAsia="宋体"/>
                <w:sz w:val="24"/>
              </w:rPr>
              <w:t xml:space="preserve">水雾炮。</w:t>
            </w:r>
            <w:r/>
          </w:p>
          <w:p>
            <w:pPr>
              <w:spacing w:after="0" w:line="276" w:lineRule="auto"/>
              <w:rPr>
                <w:rFonts w:ascii="宋体" w:hAnsi="宋体" w:eastAsia="宋体"/>
                <w:sz w:val="24"/>
              </w:rPr>
            </w:pPr>
            <w:r>
              <w:rPr>
                <w:rFonts w:hint="eastAsia" w:ascii="宋体" w:hAnsi="宋体" w:eastAsia="宋体"/>
                <w:sz w:val="24"/>
              </w:rPr>
              <w:t xml:space="preserve">可</w:t>
            </w:r>
            <w:r>
              <w:rPr>
                <w:rFonts w:ascii="宋体" w:hAnsi="宋体" w:eastAsia="宋体"/>
                <w:sz w:val="24"/>
              </w:rPr>
              <w:t xml:space="preserve">由自动控制系统通过快速卷帘门感应信号或车辆信号启动</w:t>
            </w:r>
            <w:r/>
          </w:p>
        </w:tc>
        <w:tc>
          <w:tcPr>
            <w:tcW w:w="405" w:type="pct"/>
            <w:vAlign w:val="center"/>
            <w:textDirection w:val="lrTb"/>
            <w:noWrap w:val="false"/>
          </w:tcPr>
          <w:p>
            <w:pPr>
              <w:ind w:left="0" w:firstLine="240"/>
              <w:jc w:val="both"/>
              <w:spacing w:after="0" w:line="276" w:lineRule="auto"/>
              <w:rPr>
                <w:rFonts w:ascii="宋体" w:hAnsi="宋体" w:eastAsia="宋体"/>
                <w:sz w:val="24"/>
              </w:rPr>
            </w:pPr>
            <w:r>
              <w:rPr>
                <w:rFonts w:ascii="宋体" w:hAnsi="宋体" w:eastAsia="宋体"/>
                <w:sz w:val="24"/>
              </w:rPr>
              <w:t xml:space="preserve">1</w:t>
            </w:r>
            <w:r/>
          </w:p>
        </w:tc>
        <w:tc>
          <w:tcPr>
            <w:tcW w:w="419"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套</w:t>
            </w:r>
            <w:r/>
          </w:p>
        </w:tc>
        <w:tc>
          <w:tcPr>
            <w:tcW w:w="437" w:type="pct"/>
            <w:vAlign w:val="center"/>
            <w:textDirection w:val="lrTb"/>
            <w:noWrap w:val="false"/>
          </w:tcPr>
          <w:p>
            <w:pPr>
              <w:ind w:firstLine="480"/>
              <w:jc w:val="center"/>
              <w:spacing w:after="0" w:line="276" w:lineRule="auto"/>
              <w:rPr>
                <w:rFonts w:ascii="宋体" w:hAnsi="宋体" w:eastAsia="宋体"/>
                <w:sz w:val="24"/>
              </w:rPr>
            </w:pPr>
            <w:r>
              <w:rPr>
                <w:rFonts w:ascii="宋体" w:hAnsi="宋体" w:eastAsia="宋体"/>
                <w:sz w:val="24"/>
              </w:rPr>
            </w:r>
            <w:r/>
          </w:p>
        </w:tc>
      </w:tr>
      <w:tr>
        <w:trPr>
          <w:trHeight w:val="1283"/>
        </w:trPr>
        <w:tc>
          <w:tcPr>
            <w:tcW w:w="413"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3</w:t>
            </w:r>
            <w:r/>
          </w:p>
        </w:tc>
        <w:tc>
          <w:tcPr>
            <w:tcW w:w="785" w:type="pct"/>
            <w:vAlign w:val="center"/>
            <w:textDirection w:val="lrTb"/>
            <w:noWrap w:val="false"/>
          </w:tcPr>
          <w:p>
            <w:pPr>
              <w:ind w:left="0" w:firstLine="0"/>
              <w:spacing w:after="0" w:line="276" w:lineRule="auto"/>
              <w:rPr>
                <w:rFonts w:ascii="宋体" w:hAnsi="宋体" w:eastAsia="宋体"/>
                <w:sz w:val="24"/>
              </w:rPr>
            </w:pPr>
            <w:r>
              <w:rPr>
                <w:rFonts w:ascii="宋体" w:hAnsi="宋体" w:eastAsia="宋体"/>
                <w:sz w:val="24"/>
              </w:rPr>
              <w:t xml:space="preserve">壁挂式植物液除臭系统</w:t>
            </w:r>
            <w:r/>
          </w:p>
        </w:tc>
        <w:tc>
          <w:tcPr>
            <w:tcW w:w="2538"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单套服务面积约10~20m</w:t>
            </w:r>
            <w:r>
              <w:rPr>
                <w:rFonts w:hint="eastAsia" w:ascii="宋体" w:hAnsi="宋体" w:eastAsia="宋体"/>
                <w:sz w:val="24"/>
                <w:vertAlign w:val="superscript"/>
              </w:rPr>
              <w:t xml:space="preserve">2</w:t>
            </w:r>
            <w:r>
              <w:rPr>
                <w:rFonts w:ascii="宋体" w:hAnsi="宋体" w:eastAsia="宋体"/>
                <w:sz w:val="24"/>
              </w:rPr>
              <w:t xml:space="preserve">，功率：100W/套，380V</w:t>
            </w:r>
            <w:r>
              <w:rPr>
                <w:rFonts w:hint="eastAsia" w:ascii="宋体" w:hAnsi="宋体" w:eastAsia="宋体"/>
                <w:sz w:val="24"/>
              </w:rPr>
              <w:t xml:space="preserve">，</w:t>
            </w:r>
            <w:r/>
          </w:p>
        </w:tc>
        <w:tc>
          <w:tcPr>
            <w:tcW w:w="405" w:type="pct"/>
            <w:vAlign w:val="center"/>
            <w:textDirection w:val="lrTb"/>
            <w:noWrap w:val="false"/>
          </w:tcPr>
          <w:p>
            <w:pPr>
              <w:ind w:left="0" w:firstLine="240"/>
              <w:jc w:val="both"/>
              <w:spacing w:after="0" w:line="276" w:lineRule="auto"/>
              <w:rPr>
                <w:rFonts w:ascii="宋体" w:hAnsi="宋体" w:eastAsia="宋体"/>
                <w:sz w:val="24"/>
              </w:rPr>
            </w:pPr>
            <w:r>
              <w:rPr>
                <w:rFonts w:ascii="宋体" w:hAnsi="宋体" w:eastAsia="宋体"/>
                <w:sz w:val="24"/>
              </w:rPr>
              <w:t xml:space="preserve">10</w:t>
            </w:r>
            <w:r/>
          </w:p>
        </w:tc>
        <w:tc>
          <w:tcPr>
            <w:tcW w:w="419"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套</w:t>
            </w:r>
            <w:r/>
          </w:p>
        </w:tc>
        <w:tc>
          <w:tcPr>
            <w:tcW w:w="437" w:type="pct"/>
            <w:vAlign w:val="center"/>
            <w:textDirection w:val="lrTb"/>
            <w:noWrap w:val="false"/>
          </w:tcPr>
          <w:p>
            <w:pPr>
              <w:ind w:firstLine="480"/>
              <w:jc w:val="center"/>
              <w:spacing w:after="0" w:line="276" w:lineRule="auto"/>
              <w:rPr>
                <w:rFonts w:ascii="宋体" w:hAnsi="宋体" w:eastAsia="宋体"/>
                <w:sz w:val="24"/>
              </w:rPr>
            </w:pPr>
            <w:r>
              <w:rPr>
                <w:rFonts w:ascii="宋体" w:hAnsi="宋体" w:eastAsia="宋体"/>
                <w:sz w:val="24"/>
              </w:rPr>
            </w:r>
            <w:r/>
          </w:p>
        </w:tc>
      </w:tr>
      <w:tr>
        <w:trPr>
          <w:trHeight w:val="1283"/>
        </w:trPr>
        <w:tc>
          <w:tcPr>
            <w:tcW w:w="413"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4</w:t>
            </w:r>
            <w:r/>
          </w:p>
        </w:tc>
        <w:tc>
          <w:tcPr>
            <w:tcW w:w="785" w:type="pct"/>
            <w:vAlign w:val="center"/>
            <w:textDirection w:val="lrTb"/>
            <w:noWrap w:val="false"/>
          </w:tcPr>
          <w:p>
            <w:pPr>
              <w:ind w:left="0" w:firstLine="0"/>
              <w:spacing w:after="0" w:line="276" w:lineRule="auto"/>
              <w:rPr>
                <w:rFonts w:ascii="宋体" w:hAnsi="宋体" w:eastAsia="宋体"/>
                <w:sz w:val="24"/>
              </w:rPr>
            </w:pPr>
            <w:r>
              <w:rPr>
                <w:rFonts w:ascii="宋体" w:hAnsi="宋体" w:eastAsia="宋体"/>
                <w:sz w:val="24"/>
              </w:rPr>
              <w:t xml:space="preserve">离子氧送风设备</w:t>
            </w:r>
            <w:r/>
          </w:p>
        </w:tc>
        <w:tc>
          <w:tcPr>
            <w:tcW w:w="2538"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送风量50000m</w:t>
            </w:r>
            <w:r>
              <w:rPr>
                <w:rFonts w:hint="eastAsia" w:ascii="宋体" w:hAnsi="宋体" w:eastAsia="宋体"/>
                <w:sz w:val="24"/>
                <w:vertAlign w:val="superscript"/>
              </w:rPr>
              <w:t xml:space="preserve">3</w:t>
            </w:r>
            <w:r>
              <w:rPr>
                <w:rFonts w:ascii="宋体" w:hAnsi="宋体" w:eastAsia="宋体"/>
                <w:sz w:val="24"/>
              </w:rPr>
              <w:t xml:space="preserve">/h，配套离子发生装置、过滤器、新风过滤器等，功率≤4kW·套</w:t>
            </w:r>
            <w:r/>
          </w:p>
          <w:p>
            <w:pPr>
              <w:spacing w:after="0" w:line="276" w:lineRule="auto"/>
              <w:rPr>
                <w:rFonts w:ascii="宋体" w:hAnsi="宋体" w:eastAsia="宋体"/>
                <w:sz w:val="24"/>
              </w:rPr>
            </w:pPr>
            <w:r>
              <w:rPr>
                <w:rFonts w:ascii="宋体" w:hAnsi="宋体" w:eastAsia="宋体"/>
                <w:sz w:val="24"/>
              </w:rPr>
              <w:t xml:space="preserve">新风过滤精度，不低于F5级</w:t>
            </w:r>
            <w:r/>
          </w:p>
          <w:p>
            <w:pPr>
              <w:spacing w:after="0" w:line="276" w:lineRule="auto"/>
              <w:rPr>
                <w:rFonts w:ascii="宋体" w:hAnsi="宋体" w:eastAsia="宋体"/>
                <w:sz w:val="24"/>
              </w:rPr>
            </w:pPr>
            <w:r>
              <w:rPr>
                <w:rFonts w:ascii="宋体" w:hAnsi="宋体" w:eastAsia="宋体"/>
                <w:sz w:val="24"/>
              </w:rPr>
              <w:t xml:space="preserve">离子氧发生装置必须以离子管为离子发生部件，部件</w:t>
            </w:r>
            <w:r>
              <w:rPr>
                <w:rFonts w:hint="eastAsia" w:ascii="宋体" w:hAnsi="宋体" w:eastAsia="宋体"/>
                <w:sz w:val="24"/>
              </w:rPr>
              <w:t xml:space="preserve">寿命</w:t>
            </w:r>
            <w:r>
              <w:rPr>
                <w:rFonts w:ascii="宋体" w:hAnsi="宋体" w:eastAsia="宋体"/>
                <w:sz w:val="24"/>
              </w:rPr>
              <w:t xml:space="preserve">不低于30000小时</w:t>
            </w:r>
            <w:r/>
          </w:p>
        </w:tc>
        <w:tc>
          <w:tcPr>
            <w:tcW w:w="405" w:type="pct"/>
            <w:vAlign w:val="center"/>
            <w:textDirection w:val="lrTb"/>
            <w:noWrap w:val="false"/>
          </w:tcPr>
          <w:p>
            <w:pPr>
              <w:ind w:left="0" w:firstLine="240"/>
              <w:jc w:val="both"/>
              <w:spacing w:after="0" w:line="276" w:lineRule="auto"/>
              <w:rPr>
                <w:rFonts w:ascii="宋体" w:hAnsi="宋体" w:eastAsia="宋体"/>
                <w:sz w:val="24"/>
              </w:rPr>
            </w:pPr>
            <w:r>
              <w:rPr>
                <w:rFonts w:ascii="宋体" w:hAnsi="宋体" w:eastAsia="宋体"/>
                <w:sz w:val="24"/>
              </w:rPr>
              <w:t xml:space="preserve">2</w:t>
            </w:r>
            <w:r/>
          </w:p>
        </w:tc>
        <w:tc>
          <w:tcPr>
            <w:tcW w:w="419"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套</w:t>
            </w:r>
            <w:r/>
          </w:p>
        </w:tc>
        <w:tc>
          <w:tcPr>
            <w:tcW w:w="437" w:type="pct"/>
            <w:vAlign w:val="center"/>
            <w:textDirection w:val="lrTb"/>
            <w:noWrap w:val="false"/>
          </w:tcPr>
          <w:p>
            <w:pPr>
              <w:ind w:firstLine="480"/>
              <w:jc w:val="center"/>
              <w:spacing w:after="0" w:line="276" w:lineRule="auto"/>
              <w:rPr>
                <w:rFonts w:ascii="宋体" w:hAnsi="宋体" w:eastAsia="宋体"/>
                <w:sz w:val="24"/>
              </w:rPr>
            </w:pPr>
            <w:r>
              <w:rPr>
                <w:rFonts w:ascii="宋体" w:hAnsi="宋体" w:eastAsia="宋体"/>
                <w:sz w:val="24"/>
              </w:rPr>
            </w:r>
            <w:r/>
          </w:p>
        </w:tc>
      </w:tr>
      <w:tr>
        <w:trPr>
          <w:trHeight w:val="1283"/>
        </w:trPr>
        <w:tc>
          <w:tcPr>
            <w:tcW w:w="413"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5</w:t>
            </w:r>
            <w:r/>
          </w:p>
        </w:tc>
        <w:tc>
          <w:tcPr>
            <w:tcW w:w="785"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配套送风机（变频控制）</w:t>
            </w:r>
            <w:r/>
          </w:p>
        </w:tc>
        <w:tc>
          <w:tcPr>
            <w:tcW w:w="2538"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玻璃钢送风机，送风量：50000m</w:t>
            </w:r>
            <w:r>
              <w:rPr>
                <w:rFonts w:hint="eastAsia" w:ascii="宋体" w:hAnsi="宋体" w:eastAsia="宋体"/>
                <w:sz w:val="24"/>
                <w:vertAlign w:val="superscript"/>
              </w:rPr>
              <w:t xml:space="preserve">3</w:t>
            </w:r>
            <w:r>
              <w:rPr>
                <w:rFonts w:ascii="宋体" w:hAnsi="宋体" w:eastAsia="宋体"/>
                <w:sz w:val="24"/>
              </w:rPr>
              <w:t xml:space="preserve">/h，全压：600Pa，功率：30kW/台，380V；</w:t>
            </w:r>
            <w:r/>
          </w:p>
          <w:p>
            <w:pPr>
              <w:spacing w:after="0" w:line="276" w:lineRule="auto"/>
              <w:rPr>
                <w:rFonts w:ascii="宋体" w:hAnsi="宋体" w:eastAsia="宋体"/>
                <w:sz w:val="24"/>
              </w:rPr>
            </w:pPr>
            <w:r>
              <w:rPr>
                <w:rFonts w:ascii="宋体" w:hAnsi="宋体" w:eastAsia="宋体"/>
                <w:sz w:val="24"/>
              </w:rPr>
              <w:t xml:space="preserve">含配套减振设备、进出口软接、变径、支架；配隔音箱</w:t>
            </w:r>
            <w:r/>
          </w:p>
        </w:tc>
        <w:tc>
          <w:tcPr>
            <w:tcW w:w="405" w:type="pct"/>
            <w:vAlign w:val="center"/>
            <w:textDirection w:val="lrTb"/>
            <w:noWrap w:val="false"/>
          </w:tcPr>
          <w:p>
            <w:pPr>
              <w:ind w:left="0" w:firstLine="240"/>
              <w:jc w:val="both"/>
              <w:spacing w:after="0" w:line="276" w:lineRule="auto"/>
              <w:rPr>
                <w:rFonts w:ascii="宋体" w:hAnsi="宋体" w:eastAsia="宋体"/>
                <w:sz w:val="24"/>
              </w:rPr>
            </w:pPr>
            <w:r>
              <w:rPr>
                <w:rFonts w:ascii="宋体" w:hAnsi="宋体" w:eastAsia="宋体"/>
                <w:sz w:val="24"/>
              </w:rPr>
              <w:t xml:space="preserve">2</w:t>
            </w:r>
            <w:r/>
          </w:p>
        </w:tc>
        <w:tc>
          <w:tcPr>
            <w:tcW w:w="419"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套</w:t>
            </w:r>
            <w:r/>
          </w:p>
        </w:tc>
        <w:tc>
          <w:tcPr>
            <w:tcW w:w="437" w:type="pct"/>
            <w:vAlign w:val="center"/>
            <w:textDirection w:val="lrTb"/>
            <w:noWrap w:val="false"/>
          </w:tcPr>
          <w:p>
            <w:pPr>
              <w:ind w:firstLine="480"/>
              <w:jc w:val="center"/>
              <w:spacing w:after="0" w:line="276" w:lineRule="auto"/>
              <w:rPr>
                <w:rFonts w:ascii="宋体" w:hAnsi="宋体" w:eastAsia="宋体"/>
                <w:sz w:val="24"/>
              </w:rPr>
            </w:pPr>
            <w:r>
              <w:rPr>
                <w:rFonts w:ascii="宋体" w:hAnsi="宋体" w:eastAsia="宋体"/>
                <w:sz w:val="24"/>
              </w:rPr>
            </w:r>
            <w:r/>
          </w:p>
        </w:tc>
      </w:tr>
      <w:tr>
        <w:trPr>
          <w:trHeight w:val="1283"/>
        </w:trPr>
        <w:tc>
          <w:tcPr>
            <w:tcW w:w="413"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6</w:t>
            </w:r>
            <w:r/>
          </w:p>
        </w:tc>
        <w:tc>
          <w:tcPr>
            <w:tcW w:w="785"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送风管道系统</w:t>
            </w:r>
            <w:r/>
          </w:p>
        </w:tc>
        <w:tc>
          <w:tcPr>
            <w:tcW w:w="2538"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送风管管道（含多孔送风管）、设备连接风管、管件</w:t>
            </w:r>
            <w:r/>
          </w:p>
          <w:p>
            <w:pPr>
              <w:spacing w:after="0" w:line="276" w:lineRule="auto"/>
              <w:rPr>
                <w:rFonts w:ascii="宋体" w:hAnsi="宋体" w:eastAsia="宋体"/>
                <w:sz w:val="24"/>
              </w:rPr>
            </w:pPr>
            <w:r>
              <w:rPr>
                <w:rFonts w:ascii="宋体" w:hAnsi="宋体" w:eastAsia="宋体"/>
                <w:sz w:val="24"/>
              </w:rPr>
              <w:t xml:space="preserve">材质：</w:t>
            </w:r>
            <w:r>
              <w:rPr>
                <w:rFonts w:hint="eastAsia" w:ascii="宋体" w:hAnsi="宋体" w:eastAsia="宋体"/>
                <w:sz w:val="24"/>
              </w:rPr>
              <w:t xml:space="preserve">304</w:t>
            </w:r>
            <w:r>
              <w:rPr>
                <w:rFonts w:ascii="宋体" w:hAnsi="宋体" w:eastAsia="宋体"/>
                <w:sz w:val="24"/>
              </w:rPr>
              <w:t xml:space="preserve">不锈钢</w:t>
            </w:r>
            <w:r>
              <w:rPr>
                <w:rFonts w:hint="eastAsia" w:ascii="宋体" w:hAnsi="宋体" w:eastAsia="宋体"/>
                <w:sz w:val="24"/>
              </w:rPr>
              <w:t xml:space="preserve">等耐腐蚀材料</w:t>
            </w:r>
            <w:r/>
          </w:p>
          <w:p>
            <w:pPr>
              <w:spacing w:after="0" w:line="276" w:lineRule="auto"/>
              <w:rPr>
                <w:rFonts w:ascii="宋体" w:hAnsi="宋体" w:eastAsia="宋体"/>
                <w:sz w:val="24"/>
              </w:rPr>
            </w:pPr>
            <w:r>
              <w:rPr>
                <w:rFonts w:ascii="宋体" w:hAnsi="宋体" w:eastAsia="宋体"/>
                <w:sz w:val="24"/>
              </w:rPr>
              <w:t xml:space="preserve">含风量调节阀（手动或电动，含手动关闭密闭功能）、止回风阀、70℃防火阀、不锈钢丝网格风口、密封垫、紧固件、安装支托吊架及其它配件</w:t>
            </w:r>
            <w:r/>
          </w:p>
        </w:tc>
        <w:tc>
          <w:tcPr>
            <w:tcW w:w="405" w:type="pct"/>
            <w:vAlign w:val="center"/>
            <w:textDirection w:val="lrTb"/>
            <w:noWrap w:val="false"/>
          </w:tcPr>
          <w:p>
            <w:pPr>
              <w:ind w:left="0" w:firstLine="240"/>
              <w:jc w:val="both"/>
              <w:spacing w:after="0" w:line="276" w:lineRule="auto"/>
              <w:rPr>
                <w:rFonts w:ascii="宋体" w:hAnsi="宋体" w:eastAsia="宋体"/>
                <w:sz w:val="24"/>
              </w:rPr>
            </w:pPr>
            <w:r>
              <w:rPr>
                <w:rFonts w:ascii="宋体" w:hAnsi="宋体" w:eastAsia="宋体"/>
                <w:sz w:val="24"/>
              </w:rPr>
              <w:t xml:space="preserve">1</w:t>
            </w:r>
            <w:r/>
          </w:p>
        </w:tc>
        <w:tc>
          <w:tcPr>
            <w:tcW w:w="419"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批</w:t>
            </w:r>
            <w:r/>
          </w:p>
        </w:tc>
        <w:tc>
          <w:tcPr>
            <w:tcW w:w="437" w:type="pct"/>
            <w:vAlign w:val="center"/>
            <w:textDirection w:val="lrTb"/>
            <w:noWrap w:val="false"/>
          </w:tcPr>
          <w:p>
            <w:pPr>
              <w:ind w:firstLine="480"/>
              <w:jc w:val="center"/>
              <w:spacing w:after="0" w:line="276" w:lineRule="auto"/>
              <w:rPr>
                <w:rFonts w:ascii="宋体" w:hAnsi="宋体" w:eastAsia="宋体"/>
                <w:sz w:val="24"/>
              </w:rPr>
            </w:pPr>
            <w:r>
              <w:rPr>
                <w:rFonts w:ascii="宋体" w:hAnsi="宋体" w:eastAsia="宋体"/>
                <w:sz w:val="24"/>
              </w:rPr>
            </w:r>
            <w:r/>
          </w:p>
        </w:tc>
      </w:tr>
      <w:tr>
        <w:trPr>
          <w:trHeight w:val="113"/>
        </w:trPr>
        <w:tc>
          <w:tcPr>
            <w:gridSpan w:val="6"/>
            <w:tcW w:w="5000"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末端除臭系统</w:t>
            </w:r>
            <w:r/>
          </w:p>
        </w:tc>
      </w:tr>
      <w:tr>
        <w:trPr>
          <w:trHeight w:val="1283"/>
        </w:trPr>
        <w:tc>
          <w:tcPr>
            <w:tcW w:w="413"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1</w:t>
            </w:r>
            <w:r/>
          </w:p>
        </w:tc>
        <w:tc>
          <w:tcPr>
            <w:tcW w:w="785" w:type="pct"/>
            <w:vAlign w:val="center"/>
            <w:textDirection w:val="lrTb"/>
            <w:noWrap w:val="false"/>
          </w:tcPr>
          <w:p>
            <w:pPr>
              <w:spacing w:after="0" w:line="276" w:lineRule="auto"/>
              <w:rPr>
                <w:rFonts w:ascii="宋体" w:hAnsi="宋体" w:eastAsia="宋体"/>
                <w:sz w:val="24"/>
              </w:rPr>
            </w:pPr>
            <w:r>
              <w:rPr>
                <w:rFonts w:hint="eastAsia" w:ascii="宋体" w:hAnsi="宋体" w:eastAsia="宋体"/>
                <w:sz w:val="24"/>
              </w:rPr>
              <w:t xml:space="preserve">1</w:t>
            </w:r>
            <w:r>
              <w:rPr>
                <w:rFonts w:ascii="宋体" w:hAnsi="宋体" w:eastAsia="宋体"/>
                <w:sz w:val="24"/>
              </w:rPr>
              <w:t xml:space="preserve">#末端除臭系统（生物除臭剂</w:t>
            </w:r>
            <w:r>
              <w:rPr>
                <w:rFonts w:hint="eastAsia" w:ascii="宋体" w:hAnsi="宋体" w:eastAsia="宋体"/>
                <w:sz w:val="24"/>
              </w:rPr>
              <w:t xml:space="preserve">或化学</w:t>
            </w:r>
            <w:r>
              <w:rPr>
                <w:rFonts w:ascii="宋体" w:hAnsi="宋体" w:eastAsia="宋体"/>
                <w:sz w:val="24"/>
              </w:rPr>
              <w:t xml:space="preserve">洗涤分解+植物提取液洗涤分解）</w:t>
            </w:r>
            <w:r/>
          </w:p>
        </w:tc>
        <w:tc>
          <w:tcPr>
            <w:tcW w:w="2538"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单套处理能力84000m</w:t>
            </w:r>
            <w:r>
              <w:rPr>
                <w:rFonts w:hint="eastAsia" w:ascii="宋体" w:hAnsi="宋体" w:eastAsia="宋体"/>
                <w:sz w:val="24"/>
                <w:vertAlign w:val="superscript"/>
              </w:rPr>
              <w:t xml:space="preserve">3</w:t>
            </w:r>
            <w:r>
              <w:rPr>
                <w:rFonts w:ascii="宋体" w:hAnsi="宋体" w:eastAsia="宋体"/>
                <w:sz w:val="24"/>
              </w:rPr>
              <w:t xml:space="preserve">/h</w:t>
            </w:r>
            <w:r/>
          </w:p>
          <w:p>
            <w:pPr>
              <w:spacing w:after="0" w:line="276" w:lineRule="auto"/>
              <w:rPr>
                <w:rFonts w:ascii="宋体" w:hAnsi="宋体" w:eastAsia="宋体"/>
                <w:sz w:val="24"/>
              </w:rPr>
            </w:pPr>
            <w:r>
              <w:rPr>
                <w:rFonts w:ascii="宋体" w:hAnsi="宋体" w:eastAsia="宋体"/>
                <w:sz w:val="24"/>
              </w:rPr>
              <w:t xml:space="preserve">含生物除臭剂</w:t>
            </w:r>
            <w:r>
              <w:rPr>
                <w:rFonts w:hint="eastAsia" w:ascii="宋体" w:hAnsi="宋体" w:eastAsia="宋体"/>
                <w:sz w:val="24"/>
              </w:rPr>
              <w:t xml:space="preserve">或化学</w:t>
            </w:r>
            <w:r>
              <w:rPr>
                <w:rFonts w:ascii="宋体" w:hAnsi="宋体" w:eastAsia="宋体"/>
                <w:sz w:val="24"/>
              </w:rPr>
              <w:t xml:space="preserve">洗涤分解、植物提取液洗涤分解功能段，耐酸碱壳体、高效洗涤传质填料、高效除雾层、供水排污系统、循环喷淋系统、自动加药系统、循环水箱、药剂罐、流量计、液位计、温度传感器、液位变送器、pH在线监测仪、水质过滤器、压力检测、系统内连接风管、风阀、检修平台、栏杆、爬梯等；</w:t>
            </w:r>
            <w:r/>
          </w:p>
          <w:p>
            <w:pPr>
              <w:spacing w:after="0" w:line="276" w:lineRule="auto"/>
              <w:rPr>
                <w:rFonts w:ascii="宋体" w:hAnsi="宋体" w:eastAsia="宋体"/>
                <w:sz w:val="24"/>
              </w:rPr>
            </w:pPr>
            <w:r>
              <w:rPr>
                <w:rFonts w:ascii="宋体" w:hAnsi="宋体" w:eastAsia="宋体"/>
                <w:sz w:val="24"/>
              </w:rPr>
              <w:t xml:space="preserve">空塔流速≤1.3m/s，单级填料段停留时间≥1.5s</w:t>
            </w:r>
            <w:r>
              <w:rPr>
                <w:rFonts w:hint="eastAsia" w:ascii="宋体" w:hAnsi="宋体" w:eastAsia="宋体"/>
                <w:sz w:val="24"/>
              </w:rPr>
              <w:t xml:space="preserve">，</w:t>
            </w:r>
            <w:r>
              <w:rPr>
                <w:rFonts w:ascii="宋体" w:hAnsi="宋体" w:eastAsia="宋体"/>
                <w:sz w:val="24"/>
              </w:rPr>
              <w:t xml:space="preserve">合计不低于3s</w:t>
            </w:r>
            <w:r/>
          </w:p>
          <w:p>
            <w:pPr>
              <w:spacing w:after="0" w:line="276" w:lineRule="auto"/>
              <w:rPr>
                <w:rFonts w:ascii="宋体" w:hAnsi="宋体" w:eastAsia="宋体"/>
                <w:sz w:val="24"/>
              </w:rPr>
            </w:pPr>
            <w:r>
              <w:rPr>
                <w:rFonts w:ascii="宋体" w:hAnsi="宋体" w:eastAsia="宋体"/>
                <w:sz w:val="24"/>
              </w:rPr>
              <w:t xml:space="preserve">材质：</w:t>
            </w:r>
            <w:r>
              <w:rPr>
                <w:rFonts w:hint="eastAsia" w:ascii="宋体" w:hAnsi="宋体" w:eastAsia="宋体"/>
                <w:sz w:val="24"/>
              </w:rPr>
              <w:t xml:space="preserve">304</w:t>
            </w:r>
            <w:r>
              <w:rPr>
                <w:rFonts w:ascii="宋体" w:hAnsi="宋体" w:eastAsia="宋体"/>
                <w:sz w:val="24"/>
              </w:rPr>
              <w:t xml:space="preserve">不锈钢</w:t>
            </w:r>
            <w:r>
              <w:rPr>
                <w:rFonts w:hint="eastAsia" w:ascii="宋体" w:hAnsi="宋体" w:eastAsia="宋体"/>
                <w:sz w:val="24"/>
              </w:rPr>
              <w:t xml:space="preserve">/玻璃钢等耐腐蚀材料；使用不锈钢时</w:t>
            </w:r>
            <w:r>
              <w:rPr>
                <w:rFonts w:ascii="宋体" w:hAnsi="宋体" w:eastAsia="宋体"/>
                <w:sz w:val="24"/>
              </w:rPr>
              <w:t xml:space="preserve">壳体材质</w:t>
            </w:r>
            <w:r>
              <w:rPr>
                <w:rFonts w:hint="eastAsia" w:ascii="宋体" w:hAnsi="宋体" w:eastAsia="宋体"/>
                <w:sz w:val="24"/>
              </w:rPr>
              <w:t xml:space="preserve">厚度</w:t>
            </w:r>
            <w:r>
              <w:rPr>
                <w:rFonts w:ascii="宋体" w:hAnsi="宋体" w:eastAsia="宋体"/>
                <w:sz w:val="24"/>
              </w:rPr>
              <w:t xml:space="preserve">≥</w:t>
            </w:r>
            <w:r>
              <w:rPr>
                <w:rFonts w:hint="eastAsia" w:ascii="宋体" w:hAnsi="宋体" w:eastAsia="宋体"/>
                <w:sz w:val="24"/>
              </w:rPr>
              <w:t xml:space="preserve">3mm，玻璃钢</w:t>
            </w:r>
            <w:r>
              <w:rPr>
                <w:rFonts w:ascii="宋体" w:hAnsi="宋体" w:eastAsia="宋体"/>
                <w:sz w:val="24"/>
              </w:rPr>
              <w:t xml:space="preserve">≥8mm</w:t>
            </w:r>
            <w:r>
              <w:rPr>
                <w:rFonts w:hint="eastAsia" w:ascii="宋体" w:hAnsi="宋体" w:eastAsia="宋体"/>
                <w:sz w:val="24"/>
              </w:rPr>
              <w:t xml:space="preserve">，内构</w:t>
            </w:r>
            <w:r>
              <w:rPr>
                <w:rFonts w:ascii="宋体" w:hAnsi="宋体" w:eastAsia="宋体"/>
                <w:sz w:val="24"/>
              </w:rPr>
              <w:t xml:space="preserve">钢骨架防腐</w:t>
            </w:r>
            <w:r/>
          </w:p>
        </w:tc>
        <w:tc>
          <w:tcPr>
            <w:tcW w:w="405" w:type="pct"/>
            <w:vAlign w:val="center"/>
            <w:textDirection w:val="lrTb"/>
            <w:noWrap w:val="false"/>
          </w:tcPr>
          <w:p>
            <w:pPr>
              <w:ind w:left="0" w:firstLine="240"/>
              <w:jc w:val="both"/>
              <w:spacing w:after="0" w:line="276" w:lineRule="auto"/>
              <w:rPr>
                <w:rFonts w:ascii="宋体" w:hAnsi="宋体" w:eastAsia="宋体"/>
                <w:sz w:val="24"/>
              </w:rPr>
            </w:pPr>
            <w:r>
              <w:rPr>
                <w:rFonts w:ascii="宋体" w:hAnsi="宋体" w:eastAsia="宋体"/>
                <w:sz w:val="24"/>
              </w:rPr>
              <w:t xml:space="preserve">3</w:t>
            </w:r>
            <w:r/>
          </w:p>
        </w:tc>
        <w:tc>
          <w:tcPr>
            <w:tcW w:w="419"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套</w:t>
            </w:r>
            <w:r/>
          </w:p>
        </w:tc>
        <w:tc>
          <w:tcPr>
            <w:tcW w:w="437" w:type="pct"/>
            <w:vAlign w:val="center"/>
            <w:textDirection w:val="lrTb"/>
            <w:noWrap w:val="false"/>
          </w:tcPr>
          <w:p>
            <w:pPr>
              <w:ind w:firstLine="480"/>
              <w:jc w:val="center"/>
              <w:spacing w:after="0" w:line="276" w:lineRule="auto"/>
              <w:rPr>
                <w:rFonts w:ascii="宋体" w:hAnsi="宋体" w:eastAsia="宋体"/>
                <w:sz w:val="24"/>
              </w:rPr>
            </w:pPr>
            <w:r>
              <w:rPr>
                <w:rFonts w:ascii="宋体" w:hAnsi="宋体" w:eastAsia="宋体"/>
                <w:sz w:val="24"/>
              </w:rPr>
            </w:r>
            <w:r/>
          </w:p>
        </w:tc>
      </w:tr>
      <w:tr>
        <w:trPr>
          <w:trHeight w:val="1283"/>
        </w:trPr>
        <w:tc>
          <w:tcPr>
            <w:tcW w:w="413"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2</w:t>
            </w:r>
            <w:r/>
          </w:p>
        </w:tc>
        <w:tc>
          <w:tcPr>
            <w:tcW w:w="785"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1#末端除臭系统（干式化学填料吸附）</w:t>
            </w:r>
            <w:r/>
          </w:p>
        </w:tc>
        <w:tc>
          <w:tcPr>
            <w:tcW w:w="2538"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单套处理能力84000m3/h</w:t>
            </w:r>
            <w:r/>
          </w:p>
          <w:p>
            <w:pPr>
              <w:spacing w:after="0" w:line="276" w:lineRule="auto"/>
              <w:rPr>
                <w:rFonts w:ascii="宋体" w:hAnsi="宋体" w:eastAsia="宋体"/>
                <w:sz w:val="24"/>
              </w:rPr>
            </w:pPr>
            <w:r>
              <w:rPr>
                <w:rFonts w:hint="eastAsia" w:ascii="宋体" w:hAnsi="宋体" w:eastAsia="宋体"/>
                <w:sz w:val="24"/>
              </w:rPr>
              <w:t xml:space="preserve">耐腐蚀</w:t>
            </w:r>
            <w:r>
              <w:rPr>
                <w:rFonts w:ascii="宋体" w:hAnsi="宋体" w:eastAsia="宋体"/>
                <w:sz w:val="24"/>
              </w:rPr>
              <w:t xml:space="preserve">材质设备箱体，高效除雾层，初中效除尘段，内部装载干式化学填料，设备含爬梯，护栏，压力表，温度表。</w:t>
            </w:r>
            <w:r/>
          </w:p>
          <w:p>
            <w:pPr>
              <w:spacing w:after="0" w:line="276" w:lineRule="auto"/>
              <w:rPr>
                <w:rFonts w:ascii="宋体" w:hAnsi="宋体" w:eastAsia="宋体"/>
                <w:sz w:val="24"/>
              </w:rPr>
            </w:pPr>
            <w:r>
              <w:rPr>
                <w:rFonts w:ascii="宋体" w:hAnsi="宋体" w:eastAsia="宋体"/>
                <w:sz w:val="24"/>
              </w:rPr>
              <w:t xml:space="preserve">吸附装置整体压损小于 600Pa</w:t>
            </w:r>
            <w:r/>
          </w:p>
          <w:p>
            <w:pPr>
              <w:spacing w:after="0" w:line="276" w:lineRule="auto"/>
              <w:rPr>
                <w:rFonts w:ascii="宋体" w:hAnsi="宋体" w:eastAsia="宋体"/>
                <w:sz w:val="24"/>
              </w:rPr>
            </w:pPr>
            <w:r>
              <w:rPr>
                <w:rFonts w:ascii="宋体" w:hAnsi="宋体" w:eastAsia="宋体"/>
                <w:sz w:val="24"/>
              </w:rPr>
              <w:t xml:space="preserve">材质：</w:t>
            </w:r>
            <w:r>
              <w:rPr>
                <w:rFonts w:hint="eastAsia" w:ascii="宋体" w:hAnsi="宋体" w:eastAsia="宋体"/>
                <w:sz w:val="24"/>
              </w:rPr>
              <w:t xml:space="preserve">304</w:t>
            </w:r>
            <w:r>
              <w:rPr>
                <w:rFonts w:ascii="宋体" w:hAnsi="宋体" w:eastAsia="宋体"/>
                <w:sz w:val="24"/>
              </w:rPr>
              <w:t xml:space="preserve">不锈钢</w:t>
            </w:r>
            <w:r>
              <w:rPr>
                <w:rFonts w:hint="eastAsia" w:ascii="宋体" w:hAnsi="宋体" w:eastAsia="宋体"/>
                <w:sz w:val="24"/>
              </w:rPr>
              <w:t xml:space="preserve">等耐腐蚀材料</w:t>
            </w:r>
            <w:r/>
          </w:p>
          <w:p>
            <w:pPr>
              <w:spacing w:after="0" w:line="276" w:lineRule="auto"/>
              <w:rPr>
                <w:rFonts w:ascii="宋体" w:hAnsi="宋体" w:eastAsia="宋体"/>
                <w:sz w:val="24"/>
                <w:vertAlign w:val="superscript"/>
              </w:rPr>
            </w:pPr>
            <w:r>
              <w:rPr>
                <w:rFonts w:hint="eastAsia" w:ascii="宋体" w:hAnsi="宋体" w:eastAsia="宋体"/>
                <w:sz w:val="24"/>
              </w:rPr>
              <w:t xml:space="preserve">填料材料为</w:t>
            </w:r>
            <w:r>
              <w:rPr>
                <w:rFonts w:ascii="宋体" w:hAnsi="宋体" w:eastAsia="宋体"/>
                <w:sz w:val="24"/>
              </w:rPr>
              <w:t xml:space="preserve">高锰酸盐制成活性氧化铝和带有碱性化学性能的活性炭；</w:t>
            </w:r>
            <w:r>
              <w:rPr>
                <w:rFonts w:hint="eastAsia" w:ascii="宋体" w:hAnsi="宋体" w:eastAsia="宋体"/>
                <w:sz w:val="24"/>
              </w:rPr>
              <w:t xml:space="preserve">装填量不少于8.4m</w:t>
            </w:r>
            <w:r>
              <w:rPr>
                <w:rFonts w:hint="eastAsia" w:ascii="宋体" w:hAnsi="宋体" w:eastAsia="宋体"/>
                <w:sz w:val="24"/>
                <w:vertAlign w:val="superscript"/>
              </w:rPr>
              <w:t xml:space="preserve">3</w:t>
            </w:r>
            <w:r/>
          </w:p>
        </w:tc>
        <w:tc>
          <w:tcPr>
            <w:tcW w:w="405" w:type="pct"/>
            <w:vAlign w:val="center"/>
            <w:textDirection w:val="lrTb"/>
            <w:noWrap w:val="false"/>
          </w:tcPr>
          <w:p>
            <w:pPr>
              <w:ind w:left="0" w:firstLine="240"/>
              <w:jc w:val="both"/>
              <w:spacing w:after="0" w:line="276" w:lineRule="auto"/>
              <w:rPr>
                <w:rFonts w:ascii="宋体" w:hAnsi="宋体" w:eastAsia="宋体"/>
                <w:sz w:val="24"/>
              </w:rPr>
            </w:pPr>
            <w:r>
              <w:rPr>
                <w:rFonts w:ascii="宋体" w:hAnsi="宋体" w:eastAsia="宋体"/>
                <w:sz w:val="24"/>
              </w:rPr>
              <w:t xml:space="preserve">3</w:t>
            </w:r>
            <w:r/>
          </w:p>
        </w:tc>
        <w:tc>
          <w:tcPr>
            <w:tcW w:w="419"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套</w:t>
            </w:r>
            <w:r/>
          </w:p>
        </w:tc>
        <w:tc>
          <w:tcPr>
            <w:tcW w:w="437" w:type="pct"/>
            <w:vAlign w:val="center"/>
            <w:textDirection w:val="lrTb"/>
            <w:noWrap w:val="false"/>
          </w:tcPr>
          <w:p>
            <w:pPr>
              <w:ind w:firstLine="480"/>
              <w:jc w:val="center"/>
              <w:spacing w:after="0" w:line="276" w:lineRule="auto"/>
              <w:rPr>
                <w:rFonts w:ascii="宋体" w:hAnsi="宋体" w:eastAsia="宋体"/>
                <w:sz w:val="24"/>
              </w:rPr>
            </w:pPr>
            <w:r>
              <w:rPr>
                <w:rFonts w:ascii="宋体" w:hAnsi="宋体" w:eastAsia="宋体"/>
                <w:sz w:val="24"/>
              </w:rPr>
            </w:r>
            <w:r/>
          </w:p>
        </w:tc>
      </w:tr>
      <w:tr>
        <w:trPr>
          <w:trHeight w:val="1283"/>
        </w:trPr>
        <w:tc>
          <w:tcPr>
            <w:tcW w:w="413"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3</w:t>
            </w:r>
            <w:r/>
          </w:p>
        </w:tc>
        <w:tc>
          <w:tcPr>
            <w:tcW w:w="785"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1#离心排风机</w:t>
            </w:r>
            <w:r/>
          </w:p>
          <w:p>
            <w:pPr>
              <w:spacing w:after="0" w:line="276" w:lineRule="auto"/>
              <w:rPr>
                <w:rFonts w:ascii="宋体" w:hAnsi="宋体" w:eastAsia="宋体"/>
                <w:sz w:val="24"/>
              </w:rPr>
            </w:pPr>
            <w:r>
              <w:rPr>
                <w:rFonts w:ascii="宋体" w:hAnsi="宋体" w:eastAsia="宋体"/>
                <w:sz w:val="24"/>
              </w:rPr>
              <w:t xml:space="preserve">（变频控制）</w:t>
            </w:r>
            <w:r/>
          </w:p>
        </w:tc>
        <w:tc>
          <w:tcPr>
            <w:tcW w:w="2538"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玻璃钢风机</w:t>
            </w:r>
            <w:r/>
          </w:p>
          <w:p>
            <w:pPr>
              <w:spacing w:after="0" w:line="276" w:lineRule="auto"/>
              <w:rPr>
                <w:rFonts w:ascii="宋体" w:hAnsi="宋体" w:eastAsia="宋体"/>
                <w:sz w:val="24"/>
              </w:rPr>
            </w:pPr>
            <w:r>
              <w:rPr>
                <w:rFonts w:ascii="宋体" w:hAnsi="宋体" w:eastAsia="宋体"/>
                <w:sz w:val="24"/>
              </w:rPr>
              <w:t xml:space="preserve">风量：93000m3/h</w:t>
            </w:r>
            <w:r/>
          </w:p>
          <w:p>
            <w:pPr>
              <w:spacing w:after="0" w:line="276" w:lineRule="auto"/>
              <w:rPr>
                <w:rFonts w:ascii="宋体" w:hAnsi="宋体" w:eastAsia="宋体"/>
                <w:sz w:val="24"/>
              </w:rPr>
            </w:pPr>
            <w:r>
              <w:rPr>
                <w:rFonts w:ascii="宋体" w:hAnsi="宋体" w:eastAsia="宋体"/>
                <w:sz w:val="24"/>
              </w:rPr>
              <w:t xml:space="preserve">全压：3000Pa</w:t>
            </w:r>
            <w:r/>
          </w:p>
          <w:p>
            <w:pPr>
              <w:spacing w:after="0" w:line="276" w:lineRule="auto"/>
              <w:rPr>
                <w:rFonts w:ascii="宋体" w:hAnsi="宋体" w:eastAsia="宋体"/>
                <w:sz w:val="24"/>
              </w:rPr>
            </w:pPr>
            <w:r>
              <w:rPr>
                <w:rFonts w:ascii="宋体" w:hAnsi="宋体" w:eastAsia="宋体"/>
                <w:sz w:val="24"/>
              </w:rPr>
              <w:t xml:space="preserve">功率：132kW/套，380V；</w:t>
            </w:r>
            <w:r/>
          </w:p>
          <w:p>
            <w:pPr>
              <w:spacing w:after="0" w:line="276" w:lineRule="auto"/>
              <w:rPr>
                <w:rFonts w:ascii="宋体" w:hAnsi="宋体" w:eastAsia="宋体"/>
                <w:sz w:val="24"/>
              </w:rPr>
            </w:pPr>
            <w:r>
              <w:rPr>
                <w:rFonts w:ascii="宋体" w:hAnsi="宋体" w:eastAsia="宋体"/>
                <w:sz w:val="24"/>
              </w:rPr>
              <w:t xml:space="preserve">玻璃钢风机，含配套减振设备、进出口软接、变径、支架；配隔音箱</w:t>
            </w:r>
            <w:r/>
          </w:p>
        </w:tc>
        <w:tc>
          <w:tcPr>
            <w:tcW w:w="405" w:type="pct"/>
            <w:vAlign w:val="center"/>
            <w:textDirection w:val="lrTb"/>
            <w:noWrap w:val="false"/>
          </w:tcPr>
          <w:p>
            <w:pPr>
              <w:ind w:left="0" w:firstLine="240"/>
              <w:jc w:val="both"/>
              <w:spacing w:after="0" w:line="276" w:lineRule="auto"/>
              <w:rPr>
                <w:rFonts w:ascii="宋体" w:hAnsi="宋体" w:eastAsia="宋体"/>
                <w:sz w:val="24"/>
              </w:rPr>
            </w:pPr>
            <w:r>
              <w:rPr>
                <w:rFonts w:ascii="宋体" w:hAnsi="宋体" w:eastAsia="宋体"/>
                <w:sz w:val="24"/>
              </w:rPr>
              <w:t xml:space="preserve">3</w:t>
            </w:r>
            <w:r/>
          </w:p>
        </w:tc>
        <w:tc>
          <w:tcPr>
            <w:tcW w:w="419"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套</w:t>
            </w:r>
            <w:r/>
          </w:p>
        </w:tc>
        <w:tc>
          <w:tcPr>
            <w:tcW w:w="437" w:type="pct"/>
            <w:vAlign w:val="center"/>
            <w:textDirection w:val="lrTb"/>
            <w:noWrap w:val="false"/>
          </w:tcPr>
          <w:p>
            <w:pPr>
              <w:ind w:firstLine="480"/>
              <w:jc w:val="center"/>
              <w:spacing w:after="0" w:line="276" w:lineRule="auto"/>
              <w:rPr>
                <w:rFonts w:ascii="宋体" w:hAnsi="宋体" w:eastAsia="宋体"/>
                <w:sz w:val="24"/>
              </w:rPr>
            </w:pPr>
            <w:r>
              <w:rPr>
                <w:rFonts w:ascii="宋体" w:hAnsi="宋体" w:eastAsia="宋体"/>
                <w:sz w:val="24"/>
              </w:rPr>
            </w:r>
            <w:r/>
          </w:p>
        </w:tc>
      </w:tr>
      <w:tr>
        <w:trPr>
          <w:trHeight w:val="1283"/>
        </w:trPr>
        <w:tc>
          <w:tcPr>
            <w:tcW w:w="413"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4</w:t>
            </w:r>
            <w:r/>
          </w:p>
        </w:tc>
        <w:tc>
          <w:tcPr>
            <w:tcW w:w="785"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1#洗涤循环泵</w:t>
            </w:r>
            <w:r/>
          </w:p>
        </w:tc>
        <w:tc>
          <w:tcPr>
            <w:tcW w:w="2538"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液下型离心泵</w:t>
            </w:r>
            <w:r/>
          </w:p>
          <w:p>
            <w:pPr>
              <w:spacing w:after="0" w:line="276" w:lineRule="auto"/>
              <w:rPr>
                <w:rFonts w:ascii="宋体" w:hAnsi="宋体" w:eastAsia="宋体"/>
                <w:sz w:val="24"/>
              </w:rPr>
            </w:pPr>
            <w:r>
              <w:rPr>
                <w:rFonts w:ascii="宋体" w:hAnsi="宋体" w:eastAsia="宋体"/>
                <w:sz w:val="24"/>
              </w:rPr>
              <w:t xml:space="preserve">流量：95m3/h</w:t>
            </w:r>
            <w:r/>
          </w:p>
          <w:p>
            <w:pPr>
              <w:spacing w:after="0" w:line="276" w:lineRule="auto"/>
              <w:rPr>
                <w:rFonts w:ascii="宋体" w:hAnsi="宋体" w:eastAsia="宋体"/>
                <w:sz w:val="24"/>
              </w:rPr>
            </w:pPr>
            <w:r>
              <w:rPr>
                <w:rFonts w:ascii="宋体" w:hAnsi="宋体" w:eastAsia="宋体"/>
                <w:sz w:val="24"/>
              </w:rPr>
              <w:t xml:space="preserve">扬程：18m</w:t>
            </w:r>
            <w:r/>
          </w:p>
          <w:p>
            <w:pPr>
              <w:spacing w:after="0" w:line="276" w:lineRule="auto"/>
              <w:rPr>
                <w:rFonts w:ascii="宋体" w:hAnsi="宋体" w:eastAsia="宋体"/>
                <w:sz w:val="24"/>
              </w:rPr>
            </w:pPr>
            <w:r>
              <w:rPr>
                <w:rFonts w:ascii="宋体" w:hAnsi="宋体" w:eastAsia="宋体"/>
                <w:sz w:val="24"/>
              </w:rPr>
              <w:t xml:space="preserve">功率：15kW/套，380V；</w:t>
            </w:r>
            <w:r/>
          </w:p>
          <w:p>
            <w:pPr>
              <w:spacing w:after="0" w:line="276" w:lineRule="auto"/>
              <w:rPr>
                <w:rFonts w:ascii="宋体" w:hAnsi="宋体" w:eastAsia="宋体"/>
                <w:sz w:val="24"/>
              </w:rPr>
            </w:pPr>
            <w:r>
              <w:rPr>
                <w:rFonts w:ascii="宋体" w:hAnsi="宋体" w:eastAsia="宋体"/>
                <w:sz w:val="24"/>
              </w:rPr>
              <w:t xml:space="preserve">FRPP，12用6备</w:t>
            </w:r>
            <w:r/>
          </w:p>
        </w:tc>
        <w:tc>
          <w:tcPr>
            <w:tcW w:w="405" w:type="pct"/>
            <w:vAlign w:val="center"/>
            <w:textDirection w:val="lrTb"/>
            <w:noWrap w:val="false"/>
          </w:tcPr>
          <w:p>
            <w:pPr>
              <w:ind w:left="0" w:firstLine="240"/>
              <w:jc w:val="both"/>
              <w:spacing w:after="0" w:line="276" w:lineRule="auto"/>
              <w:rPr>
                <w:rFonts w:ascii="宋体" w:hAnsi="宋体" w:eastAsia="宋体"/>
                <w:sz w:val="24"/>
              </w:rPr>
            </w:pPr>
            <w:r>
              <w:rPr>
                <w:rFonts w:ascii="宋体" w:hAnsi="宋体" w:eastAsia="宋体"/>
                <w:sz w:val="24"/>
              </w:rPr>
              <w:t xml:space="preserve">18</w:t>
            </w:r>
            <w:r/>
          </w:p>
        </w:tc>
        <w:tc>
          <w:tcPr>
            <w:tcW w:w="419"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套</w:t>
            </w:r>
            <w:r/>
          </w:p>
        </w:tc>
        <w:tc>
          <w:tcPr>
            <w:tcW w:w="437" w:type="pct"/>
            <w:vAlign w:val="center"/>
            <w:textDirection w:val="lrTb"/>
            <w:noWrap w:val="false"/>
          </w:tcPr>
          <w:p>
            <w:pPr>
              <w:ind w:firstLine="480"/>
              <w:jc w:val="center"/>
              <w:spacing w:after="0" w:line="276" w:lineRule="auto"/>
              <w:rPr>
                <w:rFonts w:ascii="宋体" w:hAnsi="宋体" w:eastAsia="宋体"/>
                <w:sz w:val="24"/>
              </w:rPr>
            </w:pPr>
            <w:r>
              <w:rPr>
                <w:rFonts w:ascii="宋体" w:hAnsi="宋体" w:eastAsia="宋体"/>
                <w:sz w:val="24"/>
              </w:rPr>
            </w:r>
            <w:r/>
          </w:p>
        </w:tc>
      </w:tr>
      <w:tr>
        <w:trPr>
          <w:trHeight w:val="1283"/>
        </w:trPr>
        <w:tc>
          <w:tcPr>
            <w:tcW w:w="413"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5</w:t>
            </w:r>
            <w:r/>
          </w:p>
        </w:tc>
        <w:tc>
          <w:tcPr>
            <w:tcW w:w="785"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2#末端除臭系统（生物除臭剂</w:t>
            </w:r>
            <w:r>
              <w:rPr>
                <w:rFonts w:hint="eastAsia" w:ascii="宋体" w:hAnsi="宋体" w:eastAsia="宋体"/>
                <w:sz w:val="24"/>
              </w:rPr>
              <w:t xml:space="preserve">或化学</w:t>
            </w:r>
            <w:r>
              <w:rPr>
                <w:rFonts w:ascii="宋体" w:hAnsi="宋体" w:eastAsia="宋体"/>
                <w:sz w:val="24"/>
              </w:rPr>
              <w:t xml:space="preserve">洗涤分解+植物提取液洗涤分解）</w:t>
            </w:r>
            <w:r/>
          </w:p>
        </w:tc>
        <w:tc>
          <w:tcPr>
            <w:tcW w:w="2538"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单套处理能力20000m3/h</w:t>
            </w:r>
            <w:r/>
          </w:p>
          <w:p>
            <w:pPr>
              <w:spacing w:after="0" w:line="276" w:lineRule="auto"/>
              <w:rPr>
                <w:rFonts w:ascii="宋体" w:hAnsi="宋体" w:eastAsia="宋体"/>
                <w:sz w:val="24"/>
              </w:rPr>
            </w:pPr>
            <w:r>
              <w:rPr>
                <w:rFonts w:ascii="宋体" w:hAnsi="宋体" w:eastAsia="宋体"/>
                <w:sz w:val="24"/>
              </w:rPr>
              <w:t xml:space="preserve">含生物除臭剂</w:t>
            </w:r>
            <w:r>
              <w:rPr>
                <w:rFonts w:hint="eastAsia" w:ascii="宋体" w:hAnsi="宋体" w:eastAsia="宋体"/>
                <w:sz w:val="24"/>
              </w:rPr>
              <w:t xml:space="preserve">或化学</w:t>
            </w:r>
            <w:r>
              <w:rPr>
                <w:rFonts w:ascii="宋体" w:hAnsi="宋体" w:eastAsia="宋体"/>
                <w:sz w:val="24"/>
              </w:rPr>
              <w:t xml:space="preserve">洗涤分解、植物提取液洗涤分解功能段，耐酸碱壳体、高效洗涤传质填料、高效除雾层、供水排污系统、循环喷淋系统、自动加药系统、循环水箱、药剂罐、流量计、液位计、温度传感器、液位变送器、pH在线监测仪、水质过滤器、压力检测、系统内连接风管、风阀、检修平台、栏杆、爬梯等；</w:t>
            </w:r>
            <w:r/>
          </w:p>
          <w:p>
            <w:pPr>
              <w:spacing w:after="0" w:line="276" w:lineRule="auto"/>
              <w:rPr>
                <w:rFonts w:ascii="宋体" w:hAnsi="宋体" w:eastAsia="宋体"/>
                <w:sz w:val="24"/>
              </w:rPr>
            </w:pPr>
            <w:r>
              <w:rPr>
                <w:rFonts w:ascii="宋体" w:hAnsi="宋体" w:eastAsia="宋体"/>
                <w:sz w:val="24"/>
              </w:rPr>
              <w:t xml:space="preserve">空塔流速≤1.3m/s，单级填料段停留时间≥1.5s，合计不低于3s</w:t>
            </w:r>
            <w:r/>
          </w:p>
          <w:p>
            <w:pPr>
              <w:spacing w:after="0" w:line="276" w:lineRule="auto"/>
              <w:rPr>
                <w:rFonts w:ascii="宋体" w:hAnsi="宋体" w:eastAsia="宋体"/>
                <w:sz w:val="24"/>
              </w:rPr>
            </w:pPr>
            <w:r>
              <w:rPr>
                <w:rFonts w:ascii="宋体" w:hAnsi="宋体" w:eastAsia="宋体"/>
                <w:sz w:val="24"/>
              </w:rPr>
              <w:t xml:space="preserve">材质：</w:t>
            </w:r>
            <w:r>
              <w:rPr>
                <w:rFonts w:hint="eastAsia" w:ascii="宋体" w:hAnsi="宋体" w:eastAsia="宋体"/>
                <w:sz w:val="24"/>
              </w:rPr>
              <w:t xml:space="preserve">304</w:t>
            </w:r>
            <w:r>
              <w:rPr>
                <w:rFonts w:ascii="宋体" w:hAnsi="宋体" w:eastAsia="宋体"/>
                <w:sz w:val="24"/>
              </w:rPr>
              <w:t xml:space="preserve">不锈钢</w:t>
            </w:r>
            <w:r>
              <w:rPr>
                <w:rFonts w:hint="eastAsia" w:ascii="宋体" w:hAnsi="宋体" w:eastAsia="宋体"/>
                <w:sz w:val="24"/>
              </w:rPr>
              <w:t xml:space="preserve">/玻璃钢等耐腐蚀材料；使用不锈钢时</w:t>
            </w:r>
            <w:r>
              <w:rPr>
                <w:rFonts w:ascii="宋体" w:hAnsi="宋体" w:eastAsia="宋体"/>
                <w:sz w:val="24"/>
              </w:rPr>
              <w:t xml:space="preserve">壳体材质</w:t>
            </w:r>
            <w:r>
              <w:rPr>
                <w:rFonts w:hint="eastAsia" w:ascii="宋体" w:hAnsi="宋体" w:eastAsia="宋体"/>
                <w:sz w:val="24"/>
              </w:rPr>
              <w:t xml:space="preserve">厚度</w:t>
            </w:r>
            <w:r>
              <w:rPr>
                <w:rFonts w:ascii="宋体" w:hAnsi="宋体" w:eastAsia="宋体"/>
                <w:sz w:val="24"/>
              </w:rPr>
              <w:t xml:space="preserve">≥</w:t>
            </w:r>
            <w:r>
              <w:rPr>
                <w:rFonts w:hint="eastAsia" w:ascii="宋体" w:hAnsi="宋体" w:eastAsia="宋体"/>
                <w:sz w:val="24"/>
              </w:rPr>
              <w:t xml:space="preserve">3mm，玻璃钢</w:t>
            </w:r>
            <w:r>
              <w:rPr>
                <w:rFonts w:ascii="宋体" w:hAnsi="宋体" w:eastAsia="宋体"/>
                <w:sz w:val="24"/>
              </w:rPr>
              <w:t xml:space="preserve">≥8mm</w:t>
            </w:r>
            <w:r>
              <w:rPr>
                <w:rFonts w:hint="eastAsia" w:ascii="宋体" w:hAnsi="宋体" w:eastAsia="宋体"/>
                <w:sz w:val="24"/>
              </w:rPr>
              <w:t xml:space="preserve">，内构</w:t>
            </w:r>
            <w:r>
              <w:rPr>
                <w:rFonts w:ascii="宋体" w:hAnsi="宋体" w:eastAsia="宋体"/>
                <w:sz w:val="24"/>
              </w:rPr>
              <w:t xml:space="preserve">钢骨架防腐</w:t>
            </w:r>
            <w:r/>
          </w:p>
        </w:tc>
        <w:tc>
          <w:tcPr>
            <w:tcW w:w="405" w:type="pct"/>
            <w:vAlign w:val="center"/>
            <w:textDirection w:val="lrTb"/>
            <w:noWrap w:val="false"/>
          </w:tcPr>
          <w:p>
            <w:pPr>
              <w:ind w:left="0" w:firstLine="240"/>
              <w:jc w:val="both"/>
              <w:spacing w:after="0" w:line="276" w:lineRule="auto"/>
              <w:rPr>
                <w:rFonts w:ascii="宋体" w:hAnsi="宋体" w:eastAsia="宋体"/>
                <w:sz w:val="24"/>
              </w:rPr>
            </w:pPr>
            <w:r>
              <w:rPr>
                <w:rFonts w:ascii="宋体" w:hAnsi="宋体" w:eastAsia="宋体"/>
                <w:sz w:val="24"/>
              </w:rPr>
              <w:t xml:space="preserve">1</w:t>
            </w:r>
            <w:r/>
          </w:p>
        </w:tc>
        <w:tc>
          <w:tcPr>
            <w:tcW w:w="419"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套</w:t>
            </w:r>
            <w:r/>
          </w:p>
        </w:tc>
        <w:tc>
          <w:tcPr>
            <w:tcW w:w="437" w:type="pct"/>
            <w:vAlign w:val="center"/>
            <w:textDirection w:val="lrTb"/>
            <w:noWrap w:val="false"/>
          </w:tcPr>
          <w:p>
            <w:pPr>
              <w:ind w:firstLine="480"/>
              <w:jc w:val="center"/>
              <w:spacing w:after="0" w:line="276" w:lineRule="auto"/>
              <w:rPr>
                <w:rFonts w:ascii="宋体" w:hAnsi="宋体" w:eastAsia="宋体"/>
                <w:sz w:val="24"/>
              </w:rPr>
            </w:pPr>
            <w:r>
              <w:rPr>
                <w:rFonts w:ascii="宋体" w:hAnsi="宋体" w:eastAsia="宋体"/>
                <w:sz w:val="24"/>
              </w:rPr>
            </w:r>
            <w:r/>
          </w:p>
        </w:tc>
      </w:tr>
      <w:tr>
        <w:trPr>
          <w:trHeight w:val="386"/>
        </w:trPr>
        <w:tc>
          <w:tcPr>
            <w:tcW w:w="413"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6</w:t>
            </w:r>
            <w:r/>
          </w:p>
        </w:tc>
        <w:tc>
          <w:tcPr>
            <w:tcW w:w="785"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2#末端除臭系统（干式化学填料吸附）</w:t>
            </w:r>
            <w:r/>
          </w:p>
        </w:tc>
        <w:tc>
          <w:tcPr>
            <w:tcW w:w="2538"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单套处理能力20000m3/h</w:t>
            </w:r>
            <w:r/>
          </w:p>
          <w:p>
            <w:pPr>
              <w:spacing w:after="0" w:line="276" w:lineRule="auto"/>
              <w:rPr>
                <w:rFonts w:ascii="宋体" w:hAnsi="宋体" w:eastAsia="宋体"/>
                <w:sz w:val="24"/>
              </w:rPr>
            </w:pPr>
            <w:r>
              <w:rPr>
                <w:rFonts w:ascii="宋体" w:hAnsi="宋体" w:eastAsia="宋体"/>
                <w:sz w:val="24"/>
              </w:rPr>
              <w:t xml:space="preserve">耐腐蚀材质设备箱体，高效除雾层，初中效除尘段，内部装载干式化学填料，设备含爬梯，护栏，压力表，温度表。</w:t>
            </w:r>
            <w:r/>
          </w:p>
          <w:p>
            <w:pPr>
              <w:spacing w:after="0" w:line="276" w:lineRule="auto"/>
              <w:rPr>
                <w:rFonts w:ascii="宋体" w:hAnsi="宋体" w:eastAsia="宋体"/>
                <w:sz w:val="24"/>
              </w:rPr>
            </w:pPr>
            <w:r>
              <w:rPr>
                <w:rFonts w:ascii="宋体" w:hAnsi="宋体" w:eastAsia="宋体"/>
                <w:sz w:val="24"/>
              </w:rPr>
              <w:t xml:space="preserve">吸附装置整体压损小于 600Pa</w:t>
            </w:r>
            <w:r/>
          </w:p>
          <w:p>
            <w:pPr>
              <w:spacing w:after="0" w:line="276" w:lineRule="auto"/>
              <w:rPr>
                <w:rFonts w:ascii="宋体" w:hAnsi="宋体" w:eastAsia="宋体"/>
                <w:sz w:val="24"/>
              </w:rPr>
            </w:pPr>
            <w:r>
              <w:rPr>
                <w:rFonts w:ascii="宋体" w:hAnsi="宋体" w:eastAsia="宋体"/>
                <w:sz w:val="24"/>
              </w:rPr>
              <w:t xml:space="preserve">材质：</w:t>
            </w:r>
            <w:r>
              <w:rPr>
                <w:rFonts w:hint="eastAsia" w:ascii="宋体" w:hAnsi="宋体" w:eastAsia="宋体"/>
                <w:sz w:val="24"/>
              </w:rPr>
              <w:t xml:space="preserve">304</w:t>
            </w:r>
            <w:r>
              <w:rPr>
                <w:rFonts w:ascii="宋体" w:hAnsi="宋体" w:eastAsia="宋体"/>
                <w:sz w:val="24"/>
              </w:rPr>
              <w:t xml:space="preserve">不锈钢</w:t>
            </w:r>
            <w:r>
              <w:rPr>
                <w:rFonts w:hint="eastAsia" w:ascii="宋体" w:hAnsi="宋体" w:eastAsia="宋体"/>
                <w:sz w:val="24"/>
              </w:rPr>
              <w:t xml:space="preserve">等耐腐蚀材料</w:t>
            </w:r>
            <w:r/>
          </w:p>
          <w:p>
            <w:pPr>
              <w:spacing w:after="0" w:line="276" w:lineRule="auto"/>
              <w:rPr>
                <w:rFonts w:ascii="宋体" w:hAnsi="宋体" w:eastAsia="宋体"/>
                <w:sz w:val="24"/>
              </w:rPr>
            </w:pPr>
            <w:r>
              <w:rPr>
                <w:rFonts w:ascii="宋体" w:hAnsi="宋体" w:eastAsia="宋体"/>
                <w:sz w:val="24"/>
              </w:rPr>
              <w:t xml:space="preserve">填料材料为高锰酸盐制成活性氧化铝和带有碱性化学性能的活性炭；装填量不少于</w:t>
            </w:r>
            <w:r>
              <w:rPr>
                <w:rFonts w:hint="eastAsia" w:ascii="宋体" w:hAnsi="宋体" w:eastAsia="宋体"/>
                <w:sz w:val="24"/>
              </w:rPr>
              <w:t xml:space="preserve">3</w:t>
            </w:r>
            <w:r>
              <w:rPr>
                <w:rFonts w:ascii="宋体" w:hAnsi="宋体" w:eastAsia="宋体"/>
                <w:sz w:val="24"/>
              </w:rPr>
              <w:t xml:space="preserve">m</w:t>
            </w:r>
            <w:r>
              <w:rPr>
                <w:rFonts w:ascii="宋体" w:hAnsi="宋体" w:eastAsia="宋体"/>
                <w:sz w:val="24"/>
                <w:vertAlign w:val="superscript"/>
              </w:rPr>
              <w:t xml:space="preserve">3</w:t>
            </w:r>
            <w:r/>
          </w:p>
        </w:tc>
        <w:tc>
          <w:tcPr>
            <w:tcW w:w="405" w:type="pct"/>
            <w:vAlign w:val="center"/>
            <w:textDirection w:val="lrTb"/>
            <w:noWrap w:val="false"/>
          </w:tcPr>
          <w:p>
            <w:pPr>
              <w:ind w:left="0" w:firstLine="240"/>
              <w:jc w:val="both"/>
              <w:spacing w:after="0" w:line="276" w:lineRule="auto"/>
              <w:rPr>
                <w:rFonts w:ascii="宋体" w:hAnsi="宋体" w:eastAsia="宋体"/>
                <w:sz w:val="24"/>
              </w:rPr>
            </w:pPr>
            <w:r>
              <w:rPr>
                <w:rFonts w:ascii="宋体" w:hAnsi="宋体" w:eastAsia="宋体"/>
                <w:sz w:val="24"/>
              </w:rPr>
              <w:t xml:space="preserve">1</w:t>
            </w:r>
            <w:r/>
          </w:p>
        </w:tc>
        <w:tc>
          <w:tcPr>
            <w:tcW w:w="419"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套</w:t>
            </w:r>
            <w:r/>
          </w:p>
        </w:tc>
        <w:tc>
          <w:tcPr>
            <w:tcW w:w="437" w:type="pct"/>
            <w:vAlign w:val="center"/>
            <w:textDirection w:val="lrTb"/>
            <w:noWrap w:val="false"/>
          </w:tcPr>
          <w:p>
            <w:pPr>
              <w:ind w:firstLine="480"/>
              <w:jc w:val="center"/>
              <w:spacing w:after="0" w:line="276" w:lineRule="auto"/>
              <w:rPr>
                <w:rFonts w:ascii="宋体" w:hAnsi="宋体" w:eastAsia="宋体"/>
                <w:sz w:val="24"/>
              </w:rPr>
            </w:pPr>
            <w:r>
              <w:rPr>
                <w:rFonts w:ascii="宋体" w:hAnsi="宋体" w:eastAsia="宋体"/>
                <w:sz w:val="24"/>
              </w:rPr>
            </w:r>
            <w:r/>
          </w:p>
        </w:tc>
      </w:tr>
      <w:tr>
        <w:trPr>
          <w:trHeight w:val="1283"/>
        </w:trPr>
        <w:tc>
          <w:tcPr>
            <w:tcW w:w="413"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7</w:t>
            </w:r>
            <w:r/>
          </w:p>
        </w:tc>
        <w:tc>
          <w:tcPr>
            <w:tcW w:w="785"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2#离心排风机</w:t>
            </w:r>
            <w:r/>
          </w:p>
          <w:p>
            <w:pPr>
              <w:spacing w:after="0" w:line="276" w:lineRule="auto"/>
              <w:rPr>
                <w:rFonts w:ascii="宋体" w:hAnsi="宋体" w:eastAsia="宋体"/>
                <w:sz w:val="24"/>
              </w:rPr>
            </w:pPr>
            <w:r>
              <w:rPr>
                <w:rFonts w:ascii="宋体" w:hAnsi="宋体" w:eastAsia="宋体"/>
                <w:sz w:val="24"/>
              </w:rPr>
              <w:t xml:space="preserve">（变频控制）</w:t>
            </w:r>
            <w:r/>
          </w:p>
        </w:tc>
        <w:tc>
          <w:tcPr>
            <w:tcW w:w="2538"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玻璃钢风机</w:t>
            </w:r>
            <w:r/>
          </w:p>
          <w:p>
            <w:pPr>
              <w:spacing w:after="0" w:line="276" w:lineRule="auto"/>
              <w:rPr>
                <w:rFonts w:ascii="宋体" w:hAnsi="宋体" w:eastAsia="宋体"/>
                <w:sz w:val="24"/>
              </w:rPr>
            </w:pPr>
            <w:r>
              <w:rPr>
                <w:rFonts w:ascii="宋体" w:hAnsi="宋体" w:eastAsia="宋体"/>
                <w:sz w:val="24"/>
              </w:rPr>
              <w:t xml:space="preserve">风量：22000m3/h</w:t>
            </w:r>
            <w:r/>
          </w:p>
          <w:p>
            <w:pPr>
              <w:spacing w:after="0" w:line="276" w:lineRule="auto"/>
              <w:rPr>
                <w:rFonts w:ascii="宋体" w:hAnsi="宋体" w:eastAsia="宋体"/>
                <w:sz w:val="24"/>
              </w:rPr>
            </w:pPr>
            <w:r>
              <w:rPr>
                <w:rFonts w:ascii="宋体" w:hAnsi="宋体" w:eastAsia="宋体"/>
                <w:sz w:val="24"/>
              </w:rPr>
              <w:t xml:space="preserve">全压：3000Pa</w:t>
            </w:r>
            <w:r/>
          </w:p>
          <w:p>
            <w:pPr>
              <w:spacing w:after="0" w:line="276" w:lineRule="auto"/>
              <w:rPr>
                <w:rFonts w:ascii="宋体" w:hAnsi="宋体" w:eastAsia="宋体"/>
                <w:sz w:val="24"/>
              </w:rPr>
            </w:pPr>
            <w:r>
              <w:rPr>
                <w:rFonts w:ascii="宋体" w:hAnsi="宋体" w:eastAsia="宋体"/>
                <w:sz w:val="24"/>
              </w:rPr>
              <w:t xml:space="preserve">功率：30kW/套，380V；风机1用1备</w:t>
            </w:r>
            <w:r/>
          </w:p>
          <w:p>
            <w:pPr>
              <w:spacing w:after="0" w:line="276" w:lineRule="auto"/>
              <w:rPr>
                <w:rFonts w:ascii="宋体" w:hAnsi="宋体" w:eastAsia="宋体"/>
                <w:sz w:val="24"/>
              </w:rPr>
            </w:pPr>
            <w:r>
              <w:rPr>
                <w:rFonts w:ascii="宋体" w:hAnsi="宋体" w:eastAsia="宋体"/>
                <w:sz w:val="24"/>
              </w:rPr>
              <w:t xml:space="preserve">玻璃钢风机，含配套减振设备、进出口软接、变径、支架；配隔音箱</w:t>
            </w:r>
            <w:r/>
          </w:p>
        </w:tc>
        <w:tc>
          <w:tcPr>
            <w:tcW w:w="405" w:type="pct"/>
            <w:vAlign w:val="center"/>
            <w:textDirection w:val="lrTb"/>
            <w:noWrap w:val="false"/>
          </w:tcPr>
          <w:p>
            <w:pPr>
              <w:ind w:left="0" w:firstLine="240"/>
              <w:jc w:val="both"/>
              <w:spacing w:after="0" w:line="276" w:lineRule="auto"/>
              <w:rPr>
                <w:rFonts w:ascii="宋体" w:hAnsi="宋体" w:eastAsia="宋体"/>
                <w:sz w:val="24"/>
              </w:rPr>
            </w:pPr>
            <w:r>
              <w:rPr>
                <w:rFonts w:ascii="宋体" w:hAnsi="宋体" w:eastAsia="宋体"/>
                <w:sz w:val="24"/>
              </w:rPr>
              <w:t xml:space="preserve">2</w:t>
            </w:r>
            <w:r/>
          </w:p>
        </w:tc>
        <w:tc>
          <w:tcPr>
            <w:tcW w:w="419"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套</w:t>
            </w:r>
            <w:r/>
          </w:p>
        </w:tc>
        <w:tc>
          <w:tcPr>
            <w:tcW w:w="437" w:type="pct"/>
            <w:vAlign w:val="center"/>
            <w:textDirection w:val="lrTb"/>
            <w:noWrap w:val="false"/>
          </w:tcPr>
          <w:p>
            <w:pPr>
              <w:ind w:firstLine="480"/>
              <w:jc w:val="center"/>
              <w:spacing w:after="0" w:line="276" w:lineRule="auto"/>
              <w:rPr>
                <w:rFonts w:ascii="宋体" w:hAnsi="宋体" w:eastAsia="宋体"/>
                <w:sz w:val="24"/>
              </w:rPr>
            </w:pPr>
            <w:r>
              <w:rPr>
                <w:rFonts w:ascii="宋体" w:hAnsi="宋体" w:eastAsia="宋体"/>
                <w:sz w:val="24"/>
              </w:rPr>
            </w:r>
            <w:r/>
          </w:p>
        </w:tc>
      </w:tr>
      <w:tr>
        <w:trPr>
          <w:trHeight w:val="1283"/>
        </w:trPr>
        <w:tc>
          <w:tcPr>
            <w:tcW w:w="413"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8</w:t>
            </w:r>
            <w:r/>
          </w:p>
        </w:tc>
        <w:tc>
          <w:tcPr>
            <w:tcW w:w="785"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2#洗涤循环泵</w:t>
            </w:r>
            <w:r/>
          </w:p>
        </w:tc>
        <w:tc>
          <w:tcPr>
            <w:tcW w:w="2538"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液下型离心泵</w:t>
            </w:r>
            <w:r/>
          </w:p>
          <w:p>
            <w:pPr>
              <w:spacing w:after="0" w:line="276" w:lineRule="auto"/>
              <w:rPr>
                <w:rFonts w:ascii="宋体" w:hAnsi="宋体" w:eastAsia="宋体"/>
                <w:sz w:val="24"/>
              </w:rPr>
            </w:pPr>
            <w:r>
              <w:rPr>
                <w:rFonts w:ascii="宋体" w:hAnsi="宋体" w:eastAsia="宋体"/>
                <w:sz w:val="24"/>
              </w:rPr>
              <w:t xml:space="preserve">流量：40m3/h扬程：18m</w:t>
            </w:r>
            <w:r/>
          </w:p>
          <w:p>
            <w:pPr>
              <w:spacing w:after="0" w:line="276" w:lineRule="auto"/>
              <w:rPr>
                <w:rFonts w:ascii="宋体" w:hAnsi="宋体" w:eastAsia="宋体"/>
                <w:sz w:val="24"/>
              </w:rPr>
            </w:pPr>
            <w:r>
              <w:rPr>
                <w:rFonts w:ascii="宋体" w:hAnsi="宋体" w:eastAsia="宋体"/>
                <w:sz w:val="24"/>
              </w:rPr>
              <w:t xml:space="preserve">功率：7.5kW/套，380V</w:t>
            </w:r>
            <w:r>
              <w:rPr>
                <w:rFonts w:hint="eastAsia" w:ascii="宋体" w:hAnsi="宋体" w:eastAsia="宋体"/>
                <w:sz w:val="24"/>
              </w:rPr>
              <w:t xml:space="preserve">；</w:t>
            </w:r>
            <w:r>
              <w:rPr>
                <w:rFonts w:ascii="宋体" w:hAnsi="宋体" w:eastAsia="宋体"/>
                <w:sz w:val="24"/>
              </w:rPr>
              <w:t xml:space="preserve">FRPP，4用2备</w:t>
            </w:r>
            <w:r/>
          </w:p>
        </w:tc>
        <w:tc>
          <w:tcPr>
            <w:tcW w:w="405" w:type="pct"/>
            <w:vAlign w:val="center"/>
            <w:textDirection w:val="lrTb"/>
            <w:noWrap w:val="false"/>
          </w:tcPr>
          <w:p>
            <w:pPr>
              <w:ind w:left="0" w:firstLine="240"/>
              <w:jc w:val="both"/>
              <w:spacing w:after="0" w:line="276" w:lineRule="auto"/>
              <w:rPr>
                <w:rFonts w:ascii="宋体" w:hAnsi="宋体" w:eastAsia="宋体"/>
                <w:sz w:val="24"/>
              </w:rPr>
            </w:pPr>
            <w:r>
              <w:rPr>
                <w:rFonts w:ascii="宋体" w:hAnsi="宋体" w:eastAsia="宋体"/>
                <w:sz w:val="24"/>
              </w:rPr>
              <w:t xml:space="preserve">6</w:t>
            </w:r>
            <w:r/>
          </w:p>
        </w:tc>
        <w:tc>
          <w:tcPr>
            <w:tcW w:w="419"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套</w:t>
            </w:r>
            <w:r/>
          </w:p>
        </w:tc>
        <w:tc>
          <w:tcPr>
            <w:tcW w:w="437" w:type="pct"/>
            <w:vAlign w:val="center"/>
            <w:textDirection w:val="lrTb"/>
            <w:noWrap w:val="false"/>
          </w:tcPr>
          <w:p>
            <w:pPr>
              <w:ind w:firstLine="480"/>
              <w:jc w:val="center"/>
              <w:spacing w:after="0" w:line="276" w:lineRule="auto"/>
              <w:rPr>
                <w:rFonts w:ascii="宋体" w:hAnsi="宋体" w:eastAsia="宋体"/>
                <w:sz w:val="24"/>
              </w:rPr>
            </w:pPr>
            <w:r>
              <w:rPr>
                <w:rFonts w:ascii="宋体" w:hAnsi="宋体" w:eastAsia="宋体"/>
                <w:sz w:val="24"/>
              </w:rPr>
            </w:r>
            <w:r/>
          </w:p>
        </w:tc>
      </w:tr>
      <w:tr>
        <w:trPr>
          <w:trHeight w:val="64"/>
        </w:trPr>
        <w:tc>
          <w:tcPr>
            <w:tcW w:w="413"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9</w:t>
            </w:r>
            <w:r/>
          </w:p>
        </w:tc>
        <w:tc>
          <w:tcPr>
            <w:tcW w:w="785"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尾气排气管</w:t>
            </w:r>
            <w:r/>
          </w:p>
        </w:tc>
        <w:tc>
          <w:tcPr>
            <w:tcW w:w="2538"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排气管材质：混凝土或不锈钢304，含排气筒配套设施（如斜梯、取样平台、护栏、检测口等）、防雷接地、排净等，排气筒应预留满足环评要求的环保检测采样口</w:t>
            </w:r>
            <w:r/>
          </w:p>
        </w:tc>
        <w:tc>
          <w:tcPr>
            <w:tcW w:w="405" w:type="pct"/>
            <w:vAlign w:val="center"/>
            <w:textDirection w:val="lrTb"/>
            <w:noWrap w:val="false"/>
          </w:tcPr>
          <w:p>
            <w:pPr>
              <w:ind w:left="0" w:firstLine="240"/>
              <w:jc w:val="both"/>
              <w:spacing w:after="0" w:line="276" w:lineRule="auto"/>
              <w:rPr>
                <w:rFonts w:ascii="宋体" w:hAnsi="宋体" w:eastAsia="宋体"/>
                <w:sz w:val="24"/>
              </w:rPr>
            </w:pPr>
            <w:r>
              <w:rPr>
                <w:rFonts w:ascii="宋体" w:hAnsi="宋体" w:eastAsia="宋体"/>
                <w:sz w:val="24"/>
              </w:rPr>
              <w:t xml:space="preserve">1</w:t>
            </w:r>
            <w:r/>
          </w:p>
        </w:tc>
        <w:tc>
          <w:tcPr>
            <w:tcW w:w="419"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座</w:t>
            </w:r>
            <w:r/>
          </w:p>
        </w:tc>
        <w:tc>
          <w:tcPr>
            <w:tcW w:w="437" w:type="pct"/>
            <w:vAlign w:val="center"/>
            <w:textDirection w:val="lrTb"/>
            <w:noWrap w:val="false"/>
          </w:tcPr>
          <w:p>
            <w:pPr>
              <w:ind w:firstLine="480"/>
              <w:jc w:val="center"/>
              <w:spacing w:after="0" w:line="276" w:lineRule="auto"/>
              <w:rPr>
                <w:rFonts w:ascii="宋体" w:hAnsi="宋体" w:eastAsia="宋体"/>
                <w:sz w:val="24"/>
              </w:rPr>
            </w:pPr>
            <w:r>
              <w:rPr>
                <w:rFonts w:ascii="宋体" w:hAnsi="宋体" w:eastAsia="宋体"/>
                <w:sz w:val="24"/>
              </w:rPr>
            </w:r>
            <w:r/>
          </w:p>
        </w:tc>
      </w:tr>
      <w:tr>
        <w:trPr>
          <w:trHeight w:val="1283"/>
        </w:trPr>
        <w:tc>
          <w:tcPr>
            <w:tcW w:w="413" w:type="pct"/>
            <w:vAlign w:val="center"/>
            <w:textDirection w:val="lrTb"/>
            <w:noWrap w:val="false"/>
          </w:tcPr>
          <w:p>
            <w:pPr>
              <w:ind w:left="0" w:firstLine="240"/>
              <w:jc w:val="both"/>
              <w:spacing w:after="0" w:line="276" w:lineRule="auto"/>
              <w:rPr>
                <w:rFonts w:hint="eastAsia" w:ascii="宋体" w:hAnsi="宋体" w:eastAsia="宋体"/>
                <w:sz w:val="24"/>
                <w:lang w:eastAsia="zh-CN"/>
              </w:rPr>
            </w:pPr>
            <w:r>
              <w:rPr>
                <w:rFonts w:ascii="宋体" w:hAnsi="宋体" w:eastAsia="宋体"/>
                <w:sz w:val="24"/>
              </w:rPr>
              <w:t xml:space="preserve">1</w:t>
            </w:r>
            <w:r>
              <w:rPr>
                <w:rFonts w:hint="eastAsia" w:ascii="宋体" w:hAnsi="宋体" w:eastAsia="宋体"/>
                <w:sz w:val="24"/>
                <w:lang w:val="en-US" w:eastAsia="zh-CN"/>
              </w:rPr>
              <w:t xml:space="preserve">0</w:t>
            </w:r>
            <w:r/>
          </w:p>
        </w:tc>
        <w:tc>
          <w:tcPr>
            <w:tcW w:w="785"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排风管道系统</w:t>
            </w:r>
            <w:r/>
          </w:p>
        </w:tc>
        <w:tc>
          <w:tcPr>
            <w:tcW w:w="2538"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排风管管道、设备连接风管、管件</w:t>
            </w:r>
            <w:r/>
          </w:p>
          <w:p>
            <w:pPr>
              <w:spacing w:after="0" w:line="276" w:lineRule="auto"/>
              <w:rPr>
                <w:rFonts w:ascii="宋体" w:hAnsi="宋体" w:eastAsia="宋体"/>
                <w:sz w:val="24"/>
              </w:rPr>
            </w:pPr>
            <w:r>
              <w:rPr>
                <w:rFonts w:ascii="宋体" w:hAnsi="宋体" w:eastAsia="宋体"/>
                <w:sz w:val="24"/>
              </w:rPr>
              <w:t xml:space="preserve">材质：不锈钢304</w:t>
            </w:r>
            <w:r>
              <w:rPr>
                <w:rFonts w:hint="eastAsia" w:ascii="宋体" w:hAnsi="宋体" w:eastAsia="宋体"/>
                <w:sz w:val="24"/>
              </w:rPr>
              <w:t xml:space="preserve">等耐腐蚀材料</w:t>
            </w:r>
            <w:r/>
          </w:p>
          <w:p>
            <w:pPr>
              <w:spacing w:after="0" w:line="276" w:lineRule="auto"/>
              <w:rPr>
                <w:rFonts w:ascii="宋体" w:hAnsi="宋体" w:eastAsia="宋体"/>
                <w:sz w:val="24"/>
              </w:rPr>
            </w:pPr>
            <w:r>
              <w:rPr>
                <w:rFonts w:ascii="宋体" w:hAnsi="宋体" w:eastAsia="宋体"/>
                <w:sz w:val="24"/>
              </w:rPr>
              <w:t xml:space="preserve">含风量调节阀（手动或电动，含手动关闭密闭功能）、止回风阀、70℃防火阀、不锈钢丝网格风口、密封垫、紧固件、安装支托吊架及其它配件</w:t>
            </w:r>
            <w:r/>
          </w:p>
        </w:tc>
        <w:tc>
          <w:tcPr>
            <w:tcW w:w="405" w:type="pct"/>
            <w:vAlign w:val="center"/>
            <w:textDirection w:val="lrTb"/>
            <w:noWrap w:val="false"/>
          </w:tcPr>
          <w:p>
            <w:pPr>
              <w:ind w:left="0" w:firstLine="240"/>
              <w:jc w:val="both"/>
              <w:spacing w:after="0" w:line="276" w:lineRule="auto"/>
              <w:rPr>
                <w:rFonts w:ascii="宋体" w:hAnsi="宋体" w:eastAsia="宋体"/>
                <w:sz w:val="24"/>
              </w:rPr>
            </w:pPr>
            <w:r>
              <w:rPr>
                <w:rFonts w:ascii="宋体" w:hAnsi="宋体" w:eastAsia="宋体"/>
                <w:sz w:val="24"/>
              </w:rPr>
              <w:t xml:space="preserve">1</w:t>
            </w:r>
            <w:r/>
          </w:p>
        </w:tc>
        <w:tc>
          <w:tcPr>
            <w:tcW w:w="419"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批</w:t>
            </w:r>
            <w:r/>
          </w:p>
        </w:tc>
        <w:tc>
          <w:tcPr>
            <w:tcW w:w="437" w:type="pct"/>
            <w:vAlign w:val="center"/>
            <w:textDirection w:val="lrTb"/>
            <w:noWrap w:val="false"/>
          </w:tcPr>
          <w:p>
            <w:pPr>
              <w:ind w:firstLine="480"/>
              <w:jc w:val="center"/>
              <w:spacing w:after="0" w:line="276" w:lineRule="auto"/>
              <w:rPr>
                <w:rFonts w:ascii="宋体" w:hAnsi="宋体" w:eastAsia="宋体"/>
                <w:sz w:val="24"/>
              </w:rPr>
            </w:pPr>
            <w:r>
              <w:rPr>
                <w:rFonts w:ascii="宋体" w:hAnsi="宋体" w:eastAsia="宋体"/>
                <w:sz w:val="24"/>
              </w:rPr>
            </w:r>
            <w:r/>
          </w:p>
        </w:tc>
      </w:tr>
      <w:tr>
        <w:trPr>
          <w:trHeight w:val="113"/>
        </w:trPr>
        <w:tc>
          <w:tcPr>
            <w:gridSpan w:val="6"/>
            <w:tcW w:w="5000"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电气仪控系统</w:t>
            </w:r>
            <w:r/>
          </w:p>
        </w:tc>
      </w:tr>
      <w:tr>
        <w:trPr>
          <w:trHeight w:val="1283"/>
        </w:trPr>
        <w:tc>
          <w:tcPr>
            <w:tcW w:w="413"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1</w:t>
            </w:r>
            <w:r/>
          </w:p>
        </w:tc>
        <w:tc>
          <w:tcPr>
            <w:tcW w:w="785"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电气仪控系统</w:t>
            </w:r>
            <w:r/>
          </w:p>
        </w:tc>
        <w:tc>
          <w:tcPr>
            <w:tcW w:w="2538" w:type="pct"/>
            <w:vAlign w:val="center"/>
            <w:textDirection w:val="lrTb"/>
            <w:noWrap w:val="false"/>
          </w:tcPr>
          <w:p>
            <w:pPr>
              <w:spacing w:after="0" w:line="276" w:lineRule="auto"/>
              <w:rPr>
                <w:rFonts w:ascii="宋体" w:hAnsi="宋体" w:eastAsia="宋体"/>
                <w:sz w:val="24"/>
              </w:rPr>
            </w:pPr>
            <w:r>
              <w:rPr>
                <w:rFonts w:ascii="宋体" w:hAnsi="宋体" w:eastAsia="宋体"/>
                <w:sz w:val="24"/>
              </w:rPr>
              <w:t xml:space="preserve">含总PLC控制柜，各除臭子项所需PLC控制系统，电控柜不锈钢304壳体，附适量电器电缆、支架及安装附件（含电控柜至各电动设备、电动风阀电缆等）</w:t>
            </w:r>
            <w:r/>
          </w:p>
        </w:tc>
        <w:tc>
          <w:tcPr>
            <w:tcW w:w="405" w:type="pct"/>
            <w:vAlign w:val="center"/>
            <w:textDirection w:val="lrTb"/>
            <w:noWrap w:val="false"/>
          </w:tcPr>
          <w:p>
            <w:pPr>
              <w:ind w:left="0" w:firstLine="240"/>
              <w:jc w:val="both"/>
              <w:spacing w:after="0" w:line="276" w:lineRule="auto"/>
              <w:rPr>
                <w:rFonts w:ascii="宋体" w:hAnsi="宋体" w:eastAsia="宋体"/>
                <w:sz w:val="24"/>
              </w:rPr>
            </w:pPr>
            <w:r>
              <w:rPr>
                <w:rFonts w:ascii="宋体" w:hAnsi="宋体" w:eastAsia="宋体"/>
                <w:sz w:val="24"/>
              </w:rPr>
              <w:t xml:space="preserve">1</w:t>
            </w:r>
            <w:r/>
          </w:p>
        </w:tc>
        <w:tc>
          <w:tcPr>
            <w:tcW w:w="419" w:type="pct"/>
            <w:vAlign w:val="center"/>
            <w:textDirection w:val="lrTb"/>
            <w:noWrap w:val="false"/>
          </w:tcPr>
          <w:p>
            <w:pPr>
              <w:jc w:val="center"/>
              <w:spacing w:after="0" w:line="276" w:lineRule="auto"/>
              <w:rPr>
                <w:rFonts w:ascii="宋体" w:hAnsi="宋体" w:eastAsia="宋体"/>
                <w:sz w:val="24"/>
              </w:rPr>
            </w:pPr>
            <w:r>
              <w:rPr>
                <w:rFonts w:ascii="宋体" w:hAnsi="宋体" w:eastAsia="宋体"/>
                <w:sz w:val="24"/>
              </w:rPr>
              <w:t xml:space="preserve">套</w:t>
            </w:r>
            <w:r/>
          </w:p>
        </w:tc>
        <w:tc>
          <w:tcPr>
            <w:tcW w:w="437" w:type="pct"/>
            <w:vAlign w:val="center"/>
            <w:textDirection w:val="lrTb"/>
            <w:noWrap w:val="false"/>
          </w:tcPr>
          <w:p>
            <w:pPr>
              <w:ind w:firstLine="480"/>
              <w:jc w:val="center"/>
              <w:spacing w:after="0" w:line="276" w:lineRule="auto"/>
              <w:rPr>
                <w:rFonts w:ascii="宋体" w:hAnsi="宋体" w:eastAsia="宋体"/>
                <w:sz w:val="24"/>
              </w:rPr>
            </w:pPr>
            <w:r>
              <w:rPr>
                <w:rFonts w:ascii="宋体" w:hAnsi="宋体" w:eastAsia="宋体"/>
                <w:sz w:val="24"/>
              </w:rPr>
            </w:r>
            <w:r/>
          </w:p>
        </w:tc>
      </w:tr>
    </w:tbl>
    <w:p>
      <w:pPr>
        <w:pStyle w:val="924"/>
        <w:numPr>
          <w:ilvl w:val="1"/>
          <w:numId w:val="0"/>
        </w:numPr>
        <w:ind w:left="440" w:hanging="440"/>
        <w:spacing w:after="0" w:line="360" w:lineRule="auto"/>
        <w:rPr>
          <w:rFonts w:ascii="宋体" w:hAnsi="宋体" w:eastAsia="宋体"/>
          <w:b/>
          <w:bCs/>
          <w:sz w:val="24"/>
        </w:rPr>
      </w:pPr>
      <w:r>
        <w:rPr>
          <w:rFonts w:hint="eastAsia" w:ascii="宋体" w:hAnsi="宋体" w:eastAsia="宋体" w:cstheme="minorBidi"/>
          <w:b/>
          <w:bCs/>
          <w:sz w:val="24"/>
          <w:szCs w:val="24"/>
          <w:lang w:val="en-US" w:eastAsia="zh-CN" w:bidi="ar-SA"/>
          <w14:ligatures w14:val="standardContextual"/>
        </w:rPr>
        <w:t xml:space="preserve">10</w:t>
      </w:r>
      <w:r>
        <w:rPr>
          <w:rFonts w:ascii="宋体" w:hAnsi="宋体" w:eastAsia="宋体" w:cstheme="minorBidi"/>
          <w:b/>
          <w:bCs/>
          <w:sz w:val="24"/>
          <w:szCs w:val="24"/>
          <w:lang w:val="en-US" w:eastAsia="zh-CN" w:bidi="ar-SA"/>
          <w14:ligatures w14:val="standardContextual"/>
        </w:rPr>
        <w:t xml:space="preserve">.</w:t>
      </w:r>
      <w:r>
        <w:rPr>
          <w:rFonts w:ascii="宋体" w:hAnsi="宋体" w:eastAsia="宋体"/>
          <w:b/>
          <w:bCs/>
          <w:sz w:val="24"/>
        </w:rPr>
        <w:t xml:space="preserve">投标人提交的技术资料</w:t>
      </w:r>
      <w:r/>
    </w:p>
    <w:p>
      <w:pPr>
        <w:ind w:firstLine="480"/>
        <w:spacing w:after="0" w:line="360" w:lineRule="auto"/>
        <w:rPr>
          <w:rFonts w:ascii="宋体" w:hAnsi="宋体" w:eastAsia="宋体"/>
          <w:sz w:val="24"/>
        </w:rPr>
      </w:pPr>
      <w:r>
        <w:rPr>
          <w:rFonts w:ascii="宋体" w:hAnsi="宋体" w:eastAsia="宋体"/>
          <w:sz w:val="24"/>
        </w:rPr>
        <w:t xml:space="preserve">投标人的投标文件中须有技术方案，技术方案应有以下内容（但不限于此），同时提供电子文件。</w:t>
      </w:r>
      <w:r/>
    </w:p>
    <w:p>
      <w:pPr>
        <w:ind w:firstLine="480"/>
        <w:spacing w:after="0" w:line="360" w:lineRule="auto"/>
        <w:rPr>
          <w:rFonts w:ascii="宋体" w:hAnsi="宋体" w:eastAsia="宋体"/>
          <w:sz w:val="24"/>
        </w:rPr>
      </w:pPr>
      <w:r>
        <w:rPr>
          <w:rFonts w:ascii="宋体" w:hAnsi="宋体" w:eastAsia="宋体"/>
          <w:sz w:val="24"/>
        </w:rPr>
        <w:t xml:space="preserve">（1）工艺设计总说明；</w:t>
      </w:r>
      <w:r/>
    </w:p>
    <w:p>
      <w:pPr>
        <w:ind w:firstLine="480"/>
        <w:spacing w:after="0" w:line="360" w:lineRule="auto"/>
        <w:rPr>
          <w:rFonts w:ascii="宋体" w:hAnsi="宋体" w:eastAsia="宋体"/>
          <w:sz w:val="24"/>
        </w:rPr>
      </w:pPr>
      <w:r>
        <w:rPr>
          <w:rFonts w:ascii="宋体" w:hAnsi="宋体" w:eastAsia="宋体"/>
          <w:sz w:val="24"/>
        </w:rPr>
        <w:t xml:space="preserve">（2）系统流程图（P&amp;ID）；</w:t>
      </w:r>
      <w:r/>
    </w:p>
    <w:p>
      <w:pPr>
        <w:ind w:firstLine="480"/>
        <w:spacing w:after="0" w:line="360" w:lineRule="auto"/>
        <w:rPr>
          <w:rFonts w:ascii="宋体" w:hAnsi="宋体" w:eastAsia="宋体"/>
          <w:sz w:val="24"/>
        </w:rPr>
      </w:pPr>
      <w:r>
        <w:rPr>
          <w:rFonts w:ascii="宋体" w:hAnsi="宋体" w:eastAsia="宋体"/>
          <w:sz w:val="24"/>
        </w:rPr>
        <w:t xml:space="preserve">（3）系统工艺设备、电气设备、自控设备、阀门、仪表一览表（包含品牌、参数、材质等）；</w:t>
      </w:r>
      <w:r/>
    </w:p>
    <w:p>
      <w:pPr>
        <w:ind w:firstLine="480"/>
        <w:spacing w:after="0" w:line="360" w:lineRule="auto"/>
        <w:rPr>
          <w:rFonts w:ascii="宋体" w:hAnsi="宋体" w:eastAsia="宋体"/>
          <w:sz w:val="24"/>
        </w:rPr>
      </w:pPr>
      <w:r>
        <w:rPr>
          <w:rFonts w:ascii="宋体" w:hAnsi="宋体" w:eastAsia="宋体"/>
          <w:sz w:val="24"/>
        </w:rPr>
        <w:t xml:space="preserve">（4）设备布置平面图、剖面图；</w:t>
      </w:r>
      <w:r/>
    </w:p>
    <w:p>
      <w:pPr>
        <w:ind w:firstLine="480"/>
        <w:spacing w:after="0" w:line="360" w:lineRule="auto"/>
        <w:rPr>
          <w:rFonts w:ascii="宋体" w:hAnsi="宋体" w:eastAsia="宋体"/>
          <w:sz w:val="24"/>
        </w:rPr>
      </w:pPr>
      <w:r>
        <w:rPr>
          <w:rFonts w:ascii="宋体" w:hAnsi="宋体" w:eastAsia="宋体"/>
          <w:sz w:val="24"/>
        </w:rPr>
        <w:t xml:space="preserve">（5）电气控制原理图（包括控制、指示、计量、信号及系统需要的供电电源容量）；</w:t>
      </w:r>
      <w:r/>
    </w:p>
    <w:p>
      <w:pPr>
        <w:ind w:firstLine="480"/>
        <w:spacing w:after="0" w:line="360" w:lineRule="auto"/>
        <w:rPr>
          <w:rFonts w:ascii="宋体" w:hAnsi="宋体" w:eastAsia="宋体"/>
          <w:sz w:val="24"/>
        </w:rPr>
      </w:pPr>
      <w:r>
        <w:rPr>
          <w:rFonts w:ascii="宋体" w:hAnsi="宋体" w:eastAsia="宋体"/>
          <w:sz w:val="24"/>
        </w:rPr>
        <w:t xml:space="preserve">（6）成套设备供货计划、施工组织设计；</w:t>
      </w:r>
      <w:r/>
    </w:p>
    <w:p>
      <w:pPr>
        <w:ind w:firstLine="480"/>
        <w:spacing w:after="0" w:line="360" w:lineRule="auto"/>
        <w:rPr>
          <w:rFonts w:ascii="宋体" w:hAnsi="宋体" w:eastAsia="宋体"/>
          <w:sz w:val="24"/>
        </w:rPr>
      </w:pPr>
      <w:r>
        <w:rPr>
          <w:rFonts w:ascii="宋体" w:hAnsi="宋体" w:eastAsia="宋体"/>
          <w:sz w:val="24"/>
        </w:rPr>
        <w:t xml:space="preserve">（7）设备设计联络、制造及采购、安装、调试、试运行、培训及售后服务方案；</w:t>
      </w:r>
      <w:r/>
    </w:p>
    <w:p>
      <w:pPr>
        <w:ind w:firstLine="480"/>
        <w:spacing w:after="0" w:line="360" w:lineRule="auto"/>
        <w:rPr>
          <w:rFonts w:ascii="宋体" w:hAnsi="宋体" w:eastAsia="宋体"/>
          <w:sz w:val="24"/>
        </w:rPr>
      </w:pPr>
      <w:r>
        <w:rPr>
          <w:rFonts w:ascii="宋体" w:hAnsi="宋体" w:eastAsia="宋体"/>
          <w:sz w:val="24"/>
        </w:rPr>
        <w:t xml:space="preserve">（8）产品的主要技术、性能、特点和质量水平的详细描述、产品图册或样本；</w:t>
      </w:r>
      <w:r/>
    </w:p>
    <w:p>
      <w:pPr>
        <w:ind w:firstLine="480"/>
        <w:spacing w:after="0" w:line="360" w:lineRule="auto"/>
        <w:rPr>
          <w:rFonts w:ascii="宋体" w:hAnsi="宋体" w:eastAsia="宋体"/>
          <w:sz w:val="24"/>
        </w:rPr>
      </w:pPr>
      <w:r>
        <w:rPr>
          <w:rFonts w:ascii="宋体" w:hAnsi="宋体" w:eastAsia="宋体"/>
          <w:sz w:val="24"/>
        </w:rPr>
        <w:t xml:space="preserve">（</w:t>
      </w:r>
      <w:r>
        <w:rPr>
          <w:rFonts w:hint="eastAsia" w:ascii="宋体" w:hAnsi="宋体" w:eastAsia="宋体"/>
          <w:sz w:val="24"/>
        </w:rPr>
        <w:t xml:space="preserve">9</w:t>
      </w:r>
      <w:r>
        <w:rPr>
          <w:rFonts w:ascii="宋体" w:hAnsi="宋体" w:eastAsia="宋体"/>
          <w:sz w:val="24"/>
        </w:rPr>
        <w:t xml:space="preserve">）投标人在类似项目中所实施的系统组态画面样例；</w:t>
      </w:r>
      <w:r/>
    </w:p>
    <w:p>
      <w:pPr>
        <w:ind w:firstLine="480"/>
        <w:spacing w:after="0" w:line="360" w:lineRule="auto"/>
        <w:rPr>
          <w:rFonts w:ascii="宋体" w:hAnsi="宋体" w:eastAsia="宋体"/>
          <w:sz w:val="24"/>
        </w:rPr>
      </w:pPr>
      <w:r>
        <w:rPr>
          <w:rFonts w:ascii="宋体" w:hAnsi="宋体" w:eastAsia="宋体"/>
          <w:sz w:val="24"/>
        </w:rPr>
        <w:t xml:space="preserve">（1</w:t>
      </w:r>
      <w:r>
        <w:rPr>
          <w:rFonts w:hint="eastAsia" w:ascii="宋体" w:hAnsi="宋体" w:eastAsia="宋体"/>
          <w:sz w:val="24"/>
        </w:rPr>
        <w:t xml:space="preserve">0</w:t>
      </w:r>
      <w:r>
        <w:rPr>
          <w:rFonts w:ascii="宋体" w:hAnsi="宋体" w:eastAsia="宋体"/>
          <w:sz w:val="24"/>
        </w:rPr>
        <w:t xml:space="preserve">）运营成本分析；</w:t>
      </w:r>
      <w:r/>
    </w:p>
    <w:p>
      <w:pPr>
        <w:ind w:firstLine="480"/>
        <w:spacing w:after="0" w:line="360" w:lineRule="auto"/>
        <w:rPr>
          <w:rFonts w:hint="eastAsia" w:ascii="宋体" w:hAnsi="宋体" w:eastAsia="宋体"/>
          <w:sz w:val="24"/>
        </w:rPr>
      </w:pPr>
      <w:r>
        <w:rPr>
          <w:rFonts w:ascii="宋体" w:hAnsi="宋体" w:eastAsia="宋体"/>
          <w:sz w:val="24"/>
        </w:rPr>
        <w:t xml:space="preserve">（1</w:t>
      </w:r>
      <w:r>
        <w:rPr>
          <w:rFonts w:hint="eastAsia" w:ascii="宋体" w:hAnsi="宋体" w:eastAsia="宋体"/>
          <w:sz w:val="24"/>
        </w:rPr>
        <w:t xml:space="preserve">1</w:t>
      </w:r>
      <w:r>
        <w:rPr>
          <w:rFonts w:ascii="宋体" w:hAnsi="宋体" w:eastAsia="宋体"/>
          <w:sz w:val="24"/>
        </w:rPr>
        <w:t xml:space="preserve">）其他必要的技术资料如运营及维护方案（包含人员方案、日常生产经营方案、运营质量控制保障方案、安全运维方案、维护保养方案</w:t>
      </w:r>
      <w:r>
        <w:rPr>
          <w:rFonts w:hint="eastAsia" w:ascii="宋体" w:hAnsi="宋体" w:eastAsia="宋体"/>
          <w:sz w:val="24"/>
        </w:rPr>
        <w:t xml:space="preserve">等。</w:t>
      </w:r>
      <w:r/>
    </w:p>
    <w:p>
      <w:pPr>
        <w:ind w:firstLine="480"/>
        <w:spacing w:after="0" w:line="360" w:lineRule="auto"/>
        <w:rPr>
          <w:rFonts w:hint="eastAsia" w:ascii="宋体" w:hAnsi="宋体" w:eastAsia="宋体"/>
          <w:b/>
          <w:bCs/>
          <w:sz w:val="24"/>
          <w:lang w:eastAsia="zh-CN"/>
        </w:rPr>
      </w:pPr>
      <w:r>
        <w:rPr>
          <w:rFonts w:hint="eastAsia" w:ascii="宋体" w:hAnsi="宋体" w:eastAsia="宋体"/>
          <w:b/>
          <w:bCs/>
          <w:sz w:val="24"/>
          <w:lang w:eastAsia="zh-CN"/>
        </w:rPr>
        <w:t xml:space="preserve">四、总体要求</w:t>
      </w:r>
      <w:r/>
    </w:p>
    <w:p>
      <w:pPr>
        <w:ind w:firstLine="480"/>
        <w:spacing w:after="0" w:line="360" w:lineRule="auto"/>
        <w:rPr>
          <w:rFonts w:ascii="宋体" w:hAnsi="宋体" w:eastAsia="宋体"/>
          <w:sz w:val="24"/>
        </w:rPr>
      </w:pPr>
      <w:r>
        <w:rPr>
          <w:rFonts w:hint="eastAsia" w:ascii="宋体" w:hAnsi="宋体" w:eastAsia="宋体"/>
          <w:sz w:val="24"/>
          <w:lang w:val="en-US" w:eastAsia="zh-CN"/>
        </w:rPr>
        <w:t xml:space="preserve">1、</w:t>
      </w:r>
      <w:r>
        <w:rPr>
          <w:rFonts w:ascii="宋体" w:hAnsi="宋体" w:eastAsia="宋体"/>
          <w:sz w:val="24"/>
        </w:rPr>
        <w:t xml:space="preserve">采购人在本采购需求中提出了最低限度的技术要求，并未规定所有的技术要求和适用的标准，投标人应提供一套满足本规范和所列标准要求的高质量产品及其相应服务。对国家有关安全、环境保护等强制性标准，必须满足其要求。</w:t>
      </w:r>
      <w:r/>
    </w:p>
    <w:p>
      <w:pPr>
        <w:ind w:firstLine="480"/>
        <w:spacing w:after="0" w:line="360" w:lineRule="auto"/>
        <w:rPr>
          <w:rFonts w:ascii="宋体" w:hAnsi="宋体" w:eastAsia="宋体"/>
          <w:sz w:val="24"/>
        </w:rPr>
      </w:pPr>
      <w:r>
        <w:rPr>
          <w:rFonts w:hint="eastAsia" w:ascii="宋体" w:hAnsi="宋体" w:eastAsia="宋体"/>
          <w:sz w:val="24"/>
          <w:lang w:val="en-US" w:eastAsia="zh-CN"/>
        </w:rPr>
        <w:t xml:space="preserve">2、</w:t>
      </w:r>
      <w:r>
        <w:rPr>
          <w:rFonts w:ascii="宋体" w:hAnsi="宋体" w:eastAsia="宋体"/>
          <w:sz w:val="24"/>
        </w:rPr>
        <w:t xml:space="preserve">如果投标人对本技术协议书的某些条款提出异议，则必须以书面形式提出，采购人有权不予认可，且引起商务部分的变动由投标人自行负责。</w:t>
      </w:r>
      <w:r/>
    </w:p>
    <w:p>
      <w:pPr>
        <w:ind w:firstLine="480"/>
        <w:spacing w:after="0" w:line="360" w:lineRule="auto"/>
        <w:rPr>
          <w:rFonts w:ascii="宋体" w:hAnsi="宋体" w:eastAsia="宋体"/>
          <w:sz w:val="24"/>
        </w:rPr>
      </w:pPr>
      <w:r>
        <w:rPr>
          <w:rFonts w:hint="eastAsia" w:ascii="宋体" w:hAnsi="宋体" w:eastAsia="宋体"/>
          <w:sz w:val="24"/>
          <w:lang w:val="en-US" w:eastAsia="zh-CN"/>
        </w:rPr>
        <w:t xml:space="preserve">3、</w:t>
      </w:r>
      <w:r>
        <w:rPr>
          <w:rFonts w:ascii="宋体" w:hAnsi="宋体" w:eastAsia="宋体"/>
          <w:sz w:val="24"/>
        </w:rPr>
        <w:t xml:space="preserve">设备采用的专利涉及到的全部费用均被认为已包含在设备报价中，投标人应保证采购人不承担有关设备专利的一切责任。</w:t>
      </w:r>
      <w:r/>
    </w:p>
    <w:p>
      <w:pPr>
        <w:ind w:firstLine="480"/>
        <w:spacing w:after="0" w:line="360" w:lineRule="auto"/>
        <w:rPr>
          <w:rFonts w:ascii="宋体" w:hAnsi="宋体" w:eastAsia="宋体"/>
          <w:sz w:val="24"/>
        </w:rPr>
      </w:pPr>
      <w:r>
        <w:rPr>
          <w:rFonts w:hint="eastAsia" w:ascii="宋体" w:hAnsi="宋体" w:eastAsia="宋体"/>
          <w:sz w:val="24"/>
          <w:lang w:val="en-US" w:eastAsia="zh-CN"/>
        </w:rPr>
        <w:t xml:space="preserve">4、</w:t>
      </w:r>
      <w:r>
        <w:rPr>
          <w:rFonts w:ascii="宋体" w:hAnsi="宋体" w:eastAsia="宋体"/>
          <w:sz w:val="24"/>
        </w:rPr>
        <w:t xml:space="preserve">投标人在设备设计和制造中所涉及的各项规程、规范和标准必须遵循现行最新版本的中国国家标准。本采购需求所使用的标准如遇与投标人所执行的标准发生矛盾时，应按较高标准执行。</w:t>
      </w:r>
      <w:r/>
    </w:p>
    <w:p>
      <w:pPr>
        <w:ind w:firstLine="480"/>
        <w:spacing w:after="0" w:line="360" w:lineRule="auto"/>
        <w:rPr>
          <w:rFonts w:ascii="宋体" w:hAnsi="宋体" w:eastAsia="宋体"/>
          <w:sz w:val="24"/>
        </w:rPr>
      </w:pPr>
      <w:r>
        <w:rPr>
          <w:rFonts w:hint="eastAsia" w:ascii="宋体" w:hAnsi="宋体" w:eastAsia="宋体"/>
          <w:sz w:val="24"/>
          <w:lang w:val="en-US" w:eastAsia="zh-CN"/>
        </w:rPr>
        <w:t xml:space="preserve">5、</w:t>
      </w:r>
      <w:r>
        <w:rPr>
          <w:rFonts w:ascii="宋体" w:hAnsi="宋体" w:eastAsia="宋体"/>
          <w:sz w:val="24"/>
        </w:rPr>
        <w:t xml:space="preserve">在签订合同之后，采购人有权提出因规范标准和规程发生变化而产生的一些补充要求，具体项目由双方共同商定。</w:t>
      </w:r>
      <w:r/>
    </w:p>
    <w:p>
      <w:pPr>
        <w:ind w:firstLine="480"/>
        <w:spacing w:after="0" w:line="360" w:lineRule="auto"/>
        <w:rPr>
          <w:rFonts w:ascii="宋体" w:hAnsi="宋体" w:eastAsia="宋体"/>
          <w:sz w:val="24"/>
        </w:rPr>
      </w:pPr>
      <w:r>
        <w:rPr>
          <w:rFonts w:hint="eastAsia" w:ascii="宋体" w:hAnsi="宋体" w:eastAsia="宋体"/>
          <w:sz w:val="24"/>
          <w:lang w:val="en-US" w:eastAsia="zh-CN"/>
        </w:rPr>
        <w:t xml:space="preserve">6、</w:t>
      </w:r>
      <w:r>
        <w:rPr>
          <w:rFonts w:ascii="宋体" w:hAnsi="宋体" w:eastAsia="宋体"/>
          <w:sz w:val="24"/>
        </w:rPr>
        <w:t xml:space="preserve">本设备所有外购件，投标人应选择优等品牌。</w:t>
      </w:r>
      <w:r/>
    </w:p>
    <w:p>
      <w:pPr>
        <w:ind w:firstLine="480"/>
        <w:spacing w:after="0" w:line="360" w:lineRule="auto"/>
        <w:rPr>
          <w:rFonts w:ascii="宋体" w:hAnsi="宋体" w:eastAsia="宋体"/>
          <w:sz w:val="24"/>
        </w:rPr>
      </w:pPr>
      <w:r>
        <w:rPr>
          <w:rFonts w:hint="eastAsia" w:ascii="宋体" w:hAnsi="宋体" w:eastAsia="宋体"/>
          <w:sz w:val="24"/>
          <w:lang w:val="en-US" w:eastAsia="zh-CN"/>
        </w:rPr>
        <w:t xml:space="preserve">7、</w:t>
      </w:r>
      <w:r>
        <w:rPr>
          <w:rFonts w:ascii="宋体" w:hAnsi="宋体" w:eastAsia="宋体"/>
          <w:sz w:val="24"/>
        </w:rPr>
        <w:t xml:space="preserve">投标人应提供全新的、高质量的设备。这些设备应是技术先进并经过实践证明是成熟可靠的、技术性能等不低于本工程要求的产品。</w:t>
      </w:r>
      <w:r/>
    </w:p>
    <w:p>
      <w:pPr>
        <w:ind w:firstLine="480"/>
        <w:spacing w:after="0" w:line="360" w:lineRule="auto"/>
        <w:rPr>
          <w:rFonts w:ascii="宋体" w:hAnsi="宋体" w:eastAsia="宋体"/>
          <w:sz w:val="24"/>
        </w:rPr>
      </w:pPr>
      <w:r>
        <w:rPr>
          <w:rFonts w:hint="eastAsia" w:ascii="宋体" w:hAnsi="宋体" w:eastAsia="宋体"/>
          <w:sz w:val="24"/>
          <w:lang w:val="en-US" w:eastAsia="zh-CN"/>
        </w:rPr>
        <w:t xml:space="preserve">8、</w:t>
      </w:r>
      <w:r>
        <w:rPr>
          <w:rFonts w:ascii="宋体" w:hAnsi="宋体" w:eastAsia="宋体"/>
          <w:sz w:val="24"/>
        </w:rPr>
        <w:t xml:space="preserve">本采购需求经投标人、采购人确认后作为订货合同的技术附件，与合同正文具有同等的法律效力。</w:t>
      </w:r>
      <w:r/>
    </w:p>
    <w:p>
      <w:pPr>
        <w:ind w:firstLine="480"/>
        <w:spacing w:after="0" w:line="360" w:lineRule="auto"/>
        <w:rPr>
          <w:rFonts w:ascii="宋体" w:hAnsi="宋体" w:eastAsia="宋体"/>
          <w:sz w:val="24"/>
        </w:rPr>
      </w:pPr>
      <w:r>
        <w:rPr>
          <w:rFonts w:hint="eastAsia" w:ascii="宋体" w:hAnsi="宋体" w:eastAsia="宋体"/>
          <w:sz w:val="24"/>
          <w:lang w:val="en-US" w:eastAsia="zh-CN"/>
        </w:rPr>
        <w:t xml:space="preserve">9、</w:t>
      </w:r>
      <w:r>
        <w:rPr>
          <w:rFonts w:ascii="宋体" w:hAnsi="宋体" w:eastAsia="宋体"/>
          <w:sz w:val="24"/>
        </w:rPr>
        <w:t xml:space="preserve">规范书中的注“★”条款为关键及强制性条款，含有“必须”字样描述的需求，也是强制性条款，必须完全响应，否则投标文件为实质性不响应。对这些关键技术条款规定产生的任何偏离（允许正偏离）按技术评标零分处理。</w:t>
      </w:r>
      <w:r/>
    </w:p>
    <w:p>
      <w:pPr>
        <w:ind w:firstLine="480"/>
        <w:spacing w:after="0" w:line="360" w:lineRule="auto"/>
        <w:rPr>
          <w:rFonts w:ascii="宋体" w:hAnsi="宋体" w:eastAsia="宋体"/>
          <w:sz w:val="24"/>
        </w:rPr>
      </w:pPr>
      <w:r>
        <w:rPr>
          <w:rFonts w:hint="eastAsia" w:ascii="宋体" w:hAnsi="宋体" w:eastAsia="宋体"/>
          <w:sz w:val="24"/>
          <w:lang w:val="en-US" w:eastAsia="zh-CN"/>
        </w:rPr>
        <w:t xml:space="preserve">10、</w:t>
      </w:r>
      <w:r>
        <w:rPr>
          <w:rFonts w:ascii="宋体" w:hAnsi="宋体" w:eastAsia="宋体"/>
          <w:sz w:val="24"/>
        </w:rPr>
        <w:t xml:space="preserve">在相关的图纸和设计资料被最终认可之前，投标人不应进行设备的装运。超出合同范围的图纸和设计资料的修改不能作为调整合同价格变动的依据。</w:t>
      </w:r>
      <w:r/>
    </w:p>
    <w:p>
      <w:pPr>
        <w:ind w:firstLine="480"/>
        <w:spacing w:after="0" w:line="360" w:lineRule="auto"/>
        <w:rPr>
          <w:rFonts w:ascii="宋体" w:hAnsi="宋体" w:eastAsia="宋体"/>
          <w:sz w:val="24"/>
        </w:rPr>
      </w:pPr>
      <w:r>
        <w:rPr>
          <w:rFonts w:hint="eastAsia" w:ascii="宋体" w:hAnsi="宋体" w:eastAsia="宋体"/>
          <w:sz w:val="24"/>
          <w:lang w:val="en-US" w:eastAsia="zh-CN"/>
        </w:rPr>
        <w:t xml:space="preserve">11、</w:t>
      </w:r>
      <w:r>
        <w:rPr>
          <w:rFonts w:ascii="宋体" w:hAnsi="宋体" w:eastAsia="宋体"/>
          <w:sz w:val="24"/>
        </w:rPr>
        <w:t xml:space="preserve">如果文件中的描述存在矛盾或不一致之处，由采购人方决定最终采用哪种描述。如果文件的技术部分和商务部分在供货范围的描述存在矛盾或不一致之处，由采购人决定最终采用哪种描述。</w:t>
      </w:r>
      <w:r/>
    </w:p>
    <w:p>
      <w:pPr>
        <w:ind w:firstLine="480"/>
        <w:spacing w:after="0" w:line="360" w:lineRule="auto"/>
        <w:rPr>
          <w:rFonts w:ascii="宋体" w:hAnsi="宋体" w:eastAsia="宋体"/>
          <w:sz w:val="24"/>
        </w:rPr>
      </w:pPr>
      <w:r>
        <w:rPr>
          <w:rFonts w:hint="eastAsia" w:ascii="宋体" w:hAnsi="宋体" w:eastAsia="宋体"/>
          <w:sz w:val="24"/>
          <w:lang w:val="en-US" w:eastAsia="zh-CN"/>
        </w:rPr>
        <w:t xml:space="preserve">12、</w:t>
      </w:r>
      <w:r>
        <w:rPr>
          <w:rFonts w:ascii="宋体" w:hAnsi="宋体" w:eastAsia="宋体"/>
          <w:sz w:val="24"/>
        </w:rPr>
        <w:t xml:space="preserve">供货范围内的设备、材料、仪表等油漆颜色根据现场统一要求执行。</w:t>
      </w:r>
      <w:r/>
    </w:p>
    <w:p>
      <w:pPr>
        <w:ind w:firstLine="480"/>
        <w:spacing w:after="0" w:line="360" w:lineRule="auto"/>
        <w:rPr>
          <w:rFonts w:ascii="宋体" w:hAnsi="宋体" w:eastAsia="宋体"/>
          <w:sz w:val="24"/>
        </w:rPr>
      </w:pPr>
      <w:r>
        <w:rPr>
          <w:rFonts w:hint="eastAsia" w:ascii="宋体" w:hAnsi="宋体" w:eastAsia="宋体"/>
          <w:sz w:val="24"/>
          <w:lang w:val="en-US" w:eastAsia="zh-CN"/>
        </w:rPr>
        <w:t xml:space="preserve">13、</w:t>
      </w:r>
      <w:r>
        <w:rPr>
          <w:rFonts w:ascii="宋体" w:hAnsi="宋体" w:eastAsia="宋体"/>
          <w:sz w:val="24"/>
        </w:rPr>
        <w:t xml:space="preserve">投标人应提供满足本采购需求要求所必需的全套设备及各项服务，包括：水泵、电机、轴承等所有附件及随机备品配件等，并对系统完整性、成熟性及先进性负责。如有遗漏，投标人应予以补充，否则一旦中标将视为投标人的遗漏，须免费提供。</w:t>
      </w:r>
      <w:r/>
    </w:p>
    <w:p>
      <w:pPr>
        <w:keepLines w:val="0"/>
        <w:keepNext w:val="0"/>
        <w:spacing w:after="0" w:line="360" w:lineRule="auto"/>
        <w:rPr>
          <w:rFonts w:hint="default"/>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五、其他要求：见《拟签订的合同文本》。</w:t>
      </w:r>
      <w:r/>
    </w:p>
    <w:p>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rPr>
          <w:rFonts w:hint="eastAsia" w:ascii="宋体" w:hAnsi="宋体" w:eastAsia="宋体" w:cs="宋体"/>
          <w:b/>
          <w:bCs/>
          <w:color w:val="000000" w:themeColor="text1"/>
          <w:sz w:val="28"/>
          <w:szCs w:val="40"/>
          <w14:textFill>
            <w14:solidFill>
              <w14:schemeClr w14:val="tx1"/>
            </w14:solidFill>
          </w14:textFill>
        </w:rPr>
      </w:pPr>
      <w:r>
        <w:rPr>
          <w:rFonts w:hint="eastAsia" w:ascii="宋体" w:hAnsi="宋体" w:eastAsia="宋体" w:cs="宋体"/>
          <w:b/>
          <w:bCs/>
          <w:color w:val="000000" w:themeColor="text1"/>
          <w:sz w:val="28"/>
          <w:szCs w:val="40"/>
          <w14:textFill>
            <w14:solidFill>
              <w14:schemeClr w14:val="tx1"/>
            </w14:solidFill>
          </w14:textFill>
        </w:rPr>
        <w:br w:type="page" w:clear="all"/>
      </w:r>
      <w:r/>
    </w:p>
    <w:p>
      <w:pPr>
        <w:jc w:val="center"/>
        <w:rPr>
          <w:rFonts w:hint="eastAsia" w:ascii="宋体" w:hAnsi="宋体" w:eastAsia="宋体" w:cs="宋体"/>
          <w:color w:val="000000" w:themeColor="text1"/>
          <w:sz w:val="22"/>
          <w:szCs w:val="18"/>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t xml:space="preserve">第七章  投标文件相关格式</w:t>
      </w:r>
      <w:bookmarkEnd w:id="17"/>
      <w:r/>
      <w:bookmarkEnd w:id="18"/>
      <w:r/>
      <w:r/>
    </w:p>
    <w:p>
      <w:pPr>
        <w:pStyle w:val="827"/>
        <w:ind w:firstLine="640"/>
        <w:jc w:val="center"/>
        <w:spacing w:line="44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一、投标函格式</w:t>
      </w:r>
      <w:r/>
    </w:p>
    <w:p>
      <w:pPr>
        <w:pStyle w:val="827"/>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致：</w:t>
      </w:r>
      <w:r>
        <w:rPr>
          <w:rFonts w:hint="eastAsia" w:ascii="宋体" w:hAnsi="宋体" w:eastAsia="宋体" w:cs="宋体"/>
          <w:color w:val="000000" w:themeColor="text1"/>
          <w:sz w:val="24"/>
          <w:szCs w:val="24"/>
          <w:u w:val="single"/>
          <w14:textFill>
            <w14:solidFill>
              <w14:schemeClr w14:val="tx1"/>
            </w14:solidFill>
          </w14:textFill>
        </w:rPr>
        <w:t xml:space="preserve"> 徐州国信招标有限公司</w:t>
      </w:r>
      <w:r/>
    </w:p>
    <w:p>
      <w:pPr>
        <w:pStyle w:val="827"/>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项目[项目编号：</w:t>
      </w:r>
      <w:r>
        <w:rPr>
          <w:rFonts w:hint="eastAsia" w:ascii="宋体" w:hAnsi="宋体" w:cs="宋体"/>
          <w:color w:val="000000" w:themeColor="text1"/>
          <w:sz w:val="24"/>
          <w:szCs w:val="24"/>
          <w:lang w:eastAsia="zh-CN"/>
          <w14:textFill>
            <w14:solidFill>
              <w14:schemeClr w14:val="tx1"/>
            </w14:solidFill>
          </w14:textFill>
        </w:rPr>
        <w:t xml:space="preserve">JSZC-320303-XZGX-G2026-0013</w:t>
      </w:r>
      <w:r>
        <w:rPr>
          <w:rFonts w:hint="eastAsia" w:ascii="宋体" w:hAnsi="宋体" w:eastAsia="宋体" w:cs="宋体"/>
          <w:color w:val="000000" w:themeColor="text1"/>
          <w:sz w:val="24"/>
          <w:szCs w:val="24"/>
          <w14:textFill>
            <w14:solidFill>
              <w14:schemeClr w14:val="tx1"/>
            </w14:solidFill>
          </w14:textFill>
        </w:rPr>
        <w:t xml:space="preserve">]招标文件，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姓名）代表我方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（投标人的名称）全权处理本次投标的有关事宜。</w:t>
      </w:r>
      <w:r/>
    </w:p>
    <w:p>
      <w:pPr>
        <w:pStyle w:val="827"/>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据此函，投标人承诺并同意如下： </w:t>
      </w:r>
      <w:r/>
    </w:p>
    <w:p>
      <w:pPr>
        <w:pStyle w:val="827"/>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1.投标人唯一投标报价见《开标一览表》。</w:t>
      </w:r>
      <w:r/>
    </w:p>
    <w:p>
      <w:pPr>
        <w:pStyle w:val="827"/>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2.投标人将按招标文件的规定履行合同责任和义务。</w:t>
      </w:r>
      <w:r/>
    </w:p>
    <w:p>
      <w:pPr>
        <w:pStyle w:val="827"/>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827"/>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4.投标有效期为开标之日后90天。</w:t>
      </w:r>
      <w:r/>
    </w:p>
    <w:p>
      <w:pPr>
        <w:pStyle w:val="827"/>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827"/>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6.投标人同意在授予合同后，按照有关规定支付公证费（如有）。</w:t>
      </w:r>
      <w:r/>
    </w:p>
    <w:p>
      <w:pPr>
        <w:pStyle w:val="827"/>
        <w:ind w:right="29"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7.徐州国信招标有限公司有权将我单位本项目的《开标一览表》和《分项价格表》予以公示，公示的方式由徐州国信招标有限公司确定。</w:t>
      </w:r>
      <w:r/>
    </w:p>
    <w:p>
      <w:pPr>
        <w:pStyle w:val="827"/>
        <w:ind w:right="29"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27"/>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9.与本投标有关的一切正式往来信函请寄：</w:t>
      </w:r>
      <w:r/>
    </w:p>
    <w:p>
      <w:pPr>
        <w:pStyle w:val="827"/>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p>
      <w:pPr>
        <w:pStyle w:val="827"/>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电话：</w:t>
      </w:r>
      <w:r/>
    </w:p>
    <w:p>
      <w:pPr>
        <w:pStyle w:val="827"/>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传真：</w:t>
      </w:r>
      <w:r/>
    </w:p>
    <w:p>
      <w:pPr>
        <w:pStyle w:val="827"/>
        <w:ind w:firstLine="27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ind w:firstLine="27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827"/>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投标人授权代表：</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（签字或盖章）  </w:t>
      </w:r>
      <w:r/>
    </w:p>
    <w:p>
      <w:pPr>
        <w:pStyle w:val="827"/>
        <w:ind w:firstLine="45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827"/>
        <w:ind w:firstLine="64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jc w:val="center"/>
        <w:spacing w:line="480" w:lineRule="exact"/>
        <w:rPr>
          <w:rFonts w:hint="eastAsia" w:ascii="宋体" w:hAnsi="宋体" w:eastAsia="宋体" w:cs="宋体"/>
          <w:color w:val="000000" w:themeColor="text1"/>
          <w:sz w:val="24"/>
          <w:szCs w:val="24"/>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eastAsia="宋体" w:cs="宋体"/>
          <w:color w:val="000000" w:themeColor="text1"/>
          <w:sz w:val="24"/>
          <w:szCs w:val="24"/>
          <w14:textFill>
            <w14:solidFill>
              <w14:schemeClr w14:val="tx1"/>
            </w14:solidFill>
          </w14:textFill>
        </w:rPr>
      </w:r>
      <w:r/>
    </w:p>
    <w:p>
      <w:pPr>
        <w:pStyle w:val="827"/>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二、开标一览表格式</w:t>
      </w:r>
      <w:r/>
    </w:p>
    <w:p>
      <w:pPr>
        <w:pStyle w:val="82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ind w:firstLine="600"/>
        <w:spacing w:line="52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徐州市云龙区垃圾资源化转运及处理建设项目-除臭设备采购 </w:t>
      </w:r>
      <w:r>
        <w:rPr>
          <w:rFonts w:hint="eastAsia" w:ascii="宋体" w:hAnsi="宋体" w:eastAsia="宋体" w:cs="宋体"/>
          <w:color w:val="000000" w:themeColor="text1"/>
          <w:sz w:val="24"/>
          <w:szCs w:val="24"/>
          <w14:textFill>
            <w14:solidFill>
              <w14:schemeClr w14:val="tx1"/>
            </w14:solidFill>
          </w14:textFill>
        </w:rPr>
        <w:t xml:space="preserve"> </w:t>
      </w:r>
      <w:r/>
    </w:p>
    <w:p>
      <w:pPr>
        <w:pStyle w:val="827"/>
        <w:ind w:firstLine="600"/>
        <w:spacing w:line="520" w:lineRule="exact"/>
        <w:rPr>
          <w:rFonts w:hint="eastAsia"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JSZC-320303-XZGX-G2026-0013</w:t>
      </w:r>
      <w:r/>
    </w:p>
    <w:p>
      <w:pPr>
        <w:pStyle w:val="827"/>
        <w:ind w:firstLine="67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货币单位：人民币元</w:t>
      </w:r>
      <w:r/>
    </w:p>
    <w:tbl>
      <w:tblPr>
        <w:tblStyle w:val="788"/>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0"/>
        <w:gridCol w:w="2721"/>
        <w:gridCol w:w="2943"/>
      </w:tblGrid>
      <w:tr>
        <w:trPr>
          <w:cantSplit/>
          <w:jc w:val="center"/>
          <w:trHeight w:val="1163"/>
        </w:trPr>
        <w:tc>
          <w:tcPr>
            <w:tcW w:w="3670" w:type="dxa"/>
            <w:vAlign w:val="center"/>
            <w:textDirection w:val="lrTb"/>
            <w:noWrap w:val="false"/>
          </w:tcPr>
          <w:p>
            <w:pPr>
              <w:pStyle w:val="827"/>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tc>
        <w:tc>
          <w:tcPr>
            <w:tcW w:w="2721" w:type="dxa"/>
            <w:vAlign w:val="center"/>
            <w:textDirection w:val="lrTb"/>
            <w:noWrap w:val="false"/>
          </w:tcPr>
          <w:p>
            <w:pPr>
              <w:pStyle w:val="827"/>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项目内容</w:t>
            </w:r>
            <w:r/>
          </w:p>
        </w:tc>
        <w:tc>
          <w:tcPr>
            <w:tcW w:w="2943" w:type="dxa"/>
            <w:vAlign w:val="center"/>
            <w:textDirection w:val="lrTb"/>
            <w:noWrap w:val="false"/>
          </w:tcPr>
          <w:p>
            <w:pPr>
              <w:pStyle w:val="827"/>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总价（小写）</w:t>
            </w:r>
            <w:r/>
          </w:p>
        </w:tc>
      </w:tr>
      <w:tr>
        <w:trPr>
          <w:cantSplit/>
          <w:jc w:val="center"/>
          <w:trHeight w:val="1214"/>
        </w:trPr>
        <w:tc>
          <w:tcPr>
            <w:tcW w:w="3670" w:type="dxa"/>
            <w:vAlign w:val="center"/>
            <w:textDirection w:val="lrTb"/>
            <w:noWrap w:val="false"/>
          </w:tcPr>
          <w:p>
            <w:pPr>
              <w:pStyle w:val="827"/>
              <w:jc w:val="center"/>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徐州市云龙区垃圾资源化转运及处理建设项目-除臭设备采购</w:t>
            </w:r>
            <w:r/>
          </w:p>
          <w:p>
            <w:pPr>
              <w:pStyle w:val="827"/>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721" w:type="dxa"/>
            <w:vAlign w:val="center"/>
            <w:textDirection w:val="lrTb"/>
            <w:noWrap w:val="false"/>
          </w:tcPr>
          <w:p>
            <w:pPr>
              <w:pStyle w:val="827"/>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详见投标文件</w:t>
            </w:r>
            <w:r/>
          </w:p>
        </w:tc>
        <w:tc>
          <w:tcPr>
            <w:tcW w:w="2943" w:type="dxa"/>
            <w:vAlign w:val="center"/>
            <w:textDirection w:val="lrTb"/>
            <w:noWrap w:val="false"/>
          </w:tcPr>
          <w:p>
            <w:pPr>
              <w:pStyle w:val="827"/>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1452"/>
        </w:trPr>
        <w:tc>
          <w:tcPr>
            <w:tcW w:w="3670" w:type="dxa"/>
            <w:vAlign w:val="center"/>
            <w:textDirection w:val="lrTb"/>
            <w:noWrap w:val="false"/>
          </w:tcPr>
          <w:p>
            <w:pPr>
              <w:pStyle w:val="827"/>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总价（大写）：</w:t>
            </w:r>
            <w:r/>
          </w:p>
        </w:tc>
        <w:tc>
          <w:tcPr>
            <w:gridSpan w:val="2"/>
            <w:tcW w:w="5664" w:type="dxa"/>
            <w:vAlign w:val="center"/>
            <w:textDirection w:val="lrTb"/>
            <w:noWrap w:val="false"/>
          </w:tcPr>
          <w:p>
            <w:pPr>
              <w:pStyle w:val="827"/>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pStyle w:val="827"/>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left"/>
        <w:widowControl/>
        <w:rPr>
          <w:rFonts w:hint="eastAsia" w:asciiTheme="minorEastAsia" w:hAnsiTheme="minorEastAsia" w:eastAsiaTheme="minorEastAsia" w:cstheme="minorEastAsia"/>
          <w:b/>
          <w:bCs/>
          <w:color w:val="ff0000"/>
          <w:sz w:val="24"/>
          <w:szCs w:val="24"/>
          <w:lang w:val="en-US" w:eastAsia="zh-CN"/>
        </w:rPr>
      </w:pPr>
      <w:r>
        <w:rPr>
          <w:rFonts w:hint="eastAsia" w:asciiTheme="minorEastAsia" w:hAnsiTheme="minorEastAsia" w:eastAsiaTheme="minorEastAsia" w:cstheme="minorEastAsia"/>
          <w:sz w:val="24"/>
          <w:szCs w:val="24"/>
        </w:rPr>
        <w:t xml:space="preserve">注：报价总额包含设备价格、相关税（发票）费、运输装卸费、拆除费、安装调试费、售后服务费用等合计费用。</w:t>
      </w:r>
      <w:r/>
    </w:p>
    <w:p>
      <w:pPr>
        <w:pStyle w:val="827"/>
        <w:ind w:firstLine="276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ind w:firstLine="3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ind w:firstLine="3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ind w:firstLine="3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ind w:firstLine="392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82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827"/>
        <w:ind w:firstLine="49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82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3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3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34"/>
        <w:rPr>
          <w:rFonts w:hint="eastAsia"/>
        </w:rPr>
      </w:pPr>
      <w:r>
        <w:rPr>
          <w:rFonts w:hint="eastAsia"/>
        </w:rPr>
      </w:r>
      <w:r/>
    </w:p>
    <w:p>
      <w:pPr>
        <w:pStyle w:val="827"/>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三、分项价格表格式</w:t>
      </w:r>
      <w:r/>
    </w:p>
    <w:p>
      <w:pPr>
        <w:pStyle w:val="82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ind w:firstLine="600"/>
        <w:spacing w:line="480" w:lineRule="exact"/>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徐州市云龙区垃圾资源化转运及处理建设项目-除臭设备采购</w:t>
      </w:r>
      <w:r/>
    </w:p>
    <w:p>
      <w:pPr>
        <w:pStyle w:val="82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JSZC-320303-XZGX-G2026-0013</w:t>
      </w:r>
      <w:r>
        <w:rPr>
          <w:rFonts w:hint="eastAsia" w:ascii="宋体" w:hAnsi="宋体" w:eastAsia="宋体" w:cs="宋体"/>
          <w:color w:val="000000" w:themeColor="text1"/>
          <w:sz w:val="24"/>
          <w:szCs w:val="24"/>
          <w14:textFill>
            <w14:solidFill>
              <w14:schemeClr w14:val="tx1"/>
            </w14:solidFill>
          </w14:textFill>
        </w:rPr>
        <w:t xml:space="preserve">   </w:t>
      </w:r>
      <w:r/>
    </w:p>
    <w:p>
      <w:pPr>
        <w:pStyle w:val="82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货币单位：人民币元</w:t>
      </w:r>
      <w:r/>
    </w:p>
    <w:p>
      <w:pPr>
        <w:pStyle w:val="827"/>
        <w:ind w:firstLine="480"/>
        <w:jc w:val="both"/>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注：根据采购清单逐项报价</w:t>
      </w:r>
      <w:r/>
    </w:p>
    <w:tbl>
      <w:tblPr>
        <w:tblStyle w:val="788"/>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产品制造企业名称（全称）</w:t>
            </w:r>
            <w:r/>
          </w:p>
        </w:tc>
        <w:tc>
          <w:tcPr>
            <w:shd w:val="clear" w:color="auto" w:fill="c0c0c0"/>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shd w:val="clear" w:color="auto" w:fill="c0c0c0"/>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数量单位</w:t>
            </w:r>
            <w:r/>
          </w:p>
        </w:tc>
        <w:tc>
          <w:tcPr>
            <w:shd w:val="clear" w:color="auto" w:fill="c0c0c0"/>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shd w:val="clear" w:color="auto" w:fill="c0c0c0"/>
            <w:tcW w:w="80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c>
          <w:tcPr>
            <w:shd w:val="clear" w:color="auto" w:fill="c0c0c0"/>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总价合计（即《开标一览表》中的“总价”）</w:t>
            </w:r>
            <w:r/>
          </w:p>
        </w:tc>
        <w:tc>
          <w:tcPr>
            <w:gridSpan w:val="6"/>
            <w:tcW w:w="60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pStyle w:val="82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82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827"/>
        <w:ind w:firstLine="39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82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注：①如果不提供详细分项报价的，将视为没有实质性响应招标文件。</w:t>
      </w:r>
      <w:r/>
    </w:p>
    <w:p>
      <w:pPr>
        <w:pStyle w:val="827"/>
        <w:ind w:firstLine="112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②投标人对以上数据的真实性负责。</w:t>
      </w:r>
      <w:r/>
    </w:p>
    <w:p>
      <w:pPr>
        <w:pStyle w:val="827"/>
        <w:ind w:firstLine="112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ind w:firstLine="600"/>
        <w:jc w:val="both"/>
        <w:spacing w:line="480" w:lineRule="exact"/>
        <w:rPr>
          <w:rFonts w:hint="eastAsia" w:ascii="宋体" w:hAnsi="宋体" w:eastAsia="宋体" w:cs="宋体"/>
          <w:i/>
          <w:iCs/>
          <w:color w:val="000000" w:themeColor="text1"/>
          <w:sz w:val="24"/>
          <w:szCs w:val="24"/>
          <w14:textFill>
            <w14:solidFill>
              <w14:schemeClr w14:val="tx1"/>
            </w14:solidFill>
          </w14:textFill>
        </w:rPr>
      </w:pPr>
      <w:r>
        <w:rPr>
          <w:rFonts w:hint="eastAsia" w:ascii="宋体" w:hAnsi="宋体" w:eastAsia="宋体" w:cs="宋体"/>
          <w:i/>
          <w:iCs/>
          <w:color w:val="000000" w:themeColor="text1"/>
          <w:sz w:val="24"/>
          <w:szCs w:val="24"/>
          <w14:textFill>
            <w14:solidFill>
              <w14:schemeClr w14:val="tx1"/>
            </w14:solidFill>
          </w14:textFill>
        </w:rPr>
        <w:t xml:space="preserve">徐州国信招标有限公司有权将以上内容进行公示。</w:t>
      </w:r>
      <w:r/>
    </w:p>
    <w:p>
      <w:pPr>
        <w:pStyle w:val="82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四、偏离表格式</w:t>
      </w:r>
      <w:r/>
    </w:p>
    <w:p>
      <w:pPr>
        <w:pStyle w:val="82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ind w:firstLine="600"/>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徐州市云龙区垃圾资源化转运及处理建设项目-除臭设备采购 </w:t>
      </w:r>
      <w:r/>
    </w:p>
    <w:p>
      <w:pPr>
        <w:pStyle w:val="827"/>
        <w:ind w:firstLine="600"/>
        <w:spacing w:line="480" w:lineRule="exact"/>
        <w:rPr>
          <w:rFonts w:hint="eastAsia"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JSZC-320303-XZGX-G2026-0013</w:t>
      </w:r>
      <w:r/>
    </w:p>
    <w:p>
      <w:pPr>
        <w:pStyle w:val="827"/>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tbl>
      <w:tblPr>
        <w:tblStyle w:val="788"/>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27"/>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27"/>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27"/>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27"/>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27"/>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27"/>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pStyle w:val="827"/>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p>
      <w:pPr>
        <w:pStyle w:val="827"/>
        <w:ind w:firstLine="56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rPr>
          <w:rFonts w:hint="eastAsia" w:ascii="宋体" w:hAnsi="宋体" w:eastAsia="宋体" w:cs="宋体"/>
          <w:color w:val="000000" w:themeColor="text1"/>
          <w:sz w:val="24"/>
          <w:szCs w:val="24"/>
          <w14:textFill>
            <w14:solidFill>
              <w14:schemeClr w14:val="tx1"/>
            </w14:solidFill>
          </w14:textFill>
        </w:rPr>
        <w:t xml:space="preserve">：投标人的投标文件中的内容与招标文件（含招标文件的澄清或者修改的内容）的要求不同时，逐条列在偏离表中，否则将视为投标人接受招标文件的要求。</w:t>
      </w:r>
      <w:r/>
    </w:p>
    <w:p>
      <w:pPr>
        <w:pStyle w:val="827"/>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4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rPr>
          <w:rFonts w:hint="eastAsia"/>
        </w:rPr>
      </w:pPr>
      <w:r>
        <w:rPr>
          <w:rFonts w:hint="eastAsia"/>
        </w:rPr>
      </w:r>
      <w:r/>
    </w:p>
    <w:p>
      <w:pPr>
        <w:pStyle w:val="827"/>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827"/>
        <w:ind w:firstLine="60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827"/>
        <w:ind w:firstLine="39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827"/>
        <w:ind w:firstLine="60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827"/>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827"/>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bCs/>
          <w:color w:val="000000" w:themeColor="text1"/>
          <w:sz w:val="24"/>
          <w:szCs w:val="24"/>
          <w14:textFill>
            <w14:solidFill>
              <w14:schemeClr w14:val="tx1"/>
            </w14:solidFill>
          </w14:textFill>
        </w:rPr>
        <w:br w:type="page" w:clear="all"/>
      </w:r>
      <w:r>
        <w:rPr>
          <w:rFonts w:hint="eastAsia" w:ascii="宋体" w:hAnsi="宋体" w:eastAsia="宋体" w:cs="宋体"/>
          <w:bCs/>
          <w:color w:val="000000" w:themeColor="text1"/>
          <w:sz w:val="24"/>
          <w:szCs w:val="24"/>
          <w14:textFill>
            <w14:solidFill>
              <w14:schemeClr w14:val="tx1"/>
            </w14:solidFill>
          </w14:textFill>
        </w:rPr>
        <w:t xml:space="preserve">五、法定代表人授权书格式</w:t>
      </w:r>
      <w:r/>
    </w:p>
    <w:p>
      <w:pPr>
        <w:pStyle w:val="82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w:t>
      </w:r>
      <w:r/>
    </w:p>
    <w:p>
      <w:pPr>
        <w:pStyle w:val="82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w:t>
      </w:r>
      <w:r/>
    </w:p>
    <w:p>
      <w:pPr>
        <w:pStyle w:val="82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法定代表人（负责人）：               职务：</w:t>
      </w:r>
      <w:r/>
    </w:p>
    <w:p>
      <w:pPr>
        <w:pStyle w:val="82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统一社会信用代码：</w:t>
      </w:r>
      <w:r/>
    </w:p>
    <w:p>
      <w:pPr>
        <w:pStyle w:val="82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                   性别：男（女）  </w:t>
      </w:r>
      <w:r/>
    </w:p>
    <w:p>
      <w:pPr>
        <w:pStyle w:val="82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年龄：  岁                 民族：   族</w:t>
      </w:r>
      <w:r/>
    </w:p>
    <w:p>
      <w:pPr>
        <w:pStyle w:val="82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职务：</w:t>
      </w:r>
      <w:r/>
    </w:p>
    <w:p>
      <w:pPr>
        <w:pStyle w:val="82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身份证号：</w:t>
      </w:r>
      <w:r/>
    </w:p>
    <w:p>
      <w:pPr>
        <w:pStyle w:val="82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受托人联系电话：</w:t>
      </w:r>
      <w:r/>
    </w:p>
    <w:p>
      <w:pPr>
        <w:pStyle w:val="82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兹委托（      ）全权代表我企业（公司）参与</w:t>
      </w:r>
      <w:r>
        <w:rPr>
          <w:rFonts w:hint="eastAsia" w:ascii="宋体" w:hAnsi="宋体" w:cs="宋体"/>
          <w:color w:val="000000" w:themeColor="text1"/>
          <w:sz w:val="24"/>
          <w:szCs w:val="24"/>
          <w:lang w:eastAsia="zh-CN"/>
          <w14:textFill>
            <w14:solidFill>
              <w14:schemeClr w14:val="tx1"/>
            </w14:solidFill>
          </w14:textFill>
        </w:rPr>
        <w:t xml:space="preserve">徐州市云龙区垃圾资源化转运及处理建设项目-除臭设备采购 </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JSZC-320303-XZGX-G2026-0013</w:t>
      </w:r>
      <w:r>
        <w:rPr>
          <w:rFonts w:hint="eastAsia" w:ascii="宋体" w:hAnsi="宋体" w:eastAsia="宋体" w:cs="宋体"/>
          <w:color w:val="000000" w:themeColor="text1"/>
          <w:sz w:val="24"/>
          <w:szCs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27"/>
        <w:ind w:firstLine="63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特此授权委托。</w:t>
      </w:r>
      <w:r/>
    </w:p>
    <w:p>
      <w:pPr>
        <w:pStyle w:val="82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委托人（盖章）：               受托人（签字或盖章）：</w:t>
      </w:r>
      <w:r/>
    </w:p>
    <w:p>
      <w:pPr>
        <w:pStyle w:val="82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法定代表人（签字或盖章）： </w:t>
      </w:r>
      <w:r/>
    </w:p>
    <w:p>
      <w:pPr>
        <w:pStyle w:val="827"/>
        <w:ind w:right="600" w:firstLine="6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   月   日 </w:t>
      </w:r>
      <w:r/>
    </w:p>
    <w:p>
      <w:pPr>
        <w:pStyle w:val="82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（受托人身份证复印件附后）</w:t>
      </w:r>
      <w:r/>
    </w:p>
    <w:p>
      <w:pPr>
        <w:pStyle w:val="827"/>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827"/>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p>
    <w:p>
      <w:pPr>
        <w:pStyle w:val="827"/>
        <w:jc w:val="center"/>
        <w:spacing w:before="100" w:beforeAutospacing="1" w:after="100" w:afterAutospacing="1"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六、中小企业声明函格式</w:t>
      </w:r>
      <w:r>
        <w:rPr>
          <w:rFonts w:hint="eastAsia" w:ascii="宋体" w:hAnsi="宋体" w:cs="宋体"/>
          <w:color w:val="000000" w:themeColor="text1"/>
          <w:sz w:val="24"/>
          <w:szCs w:val="24"/>
          <w:highlight w:val="none"/>
          <w:lang w:eastAsia="zh-CN"/>
          <w14:textFill>
            <w14:solidFill>
              <w14:schemeClr w14:val="tx1"/>
            </w14:solidFill>
          </w14:textFill>
        </w:rPr>
        <w:t xml:space="preserve">（如有</w:t>
      </w:r>
      <w:bookmarkStart w:id="31" w:name="_GoBack"/>
      <w:r/>
      <w:bookmarkEnd w:id="31"/>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560"/>
        <w:spacing w:line="360" w:lineRule="auto"/>
        <w:rPr>
          <w:rStyle w:val="1108"/>
          <w:rFonts w:hint="eastAsia" w:ascii="宋体" w:hAnsi="宋体" w:eastAsia="宋体" w:cs="宋体"/>
          <w:sz w:val="24"/>
          <w:szCs w:val="24"/>
        </w:rPr>
      </w:pPr>
      <w:r>
        <w:rPr>
          <w:rStyle w:val="1108"/>
          <w:rFonts w:hint="eastAsia" w:ascii="宋体" w:hAnsi="宋体" w:eastAsia="宋体" w:cs="宋体"/>
          <w:sz w:val="24"/>
          <w:szCs w:val="24"/>
        </w:rPr>
        <w:t xml:space="preserve">本公司郑重声明，根据《政府采购促进中小企业发展管理办法》（财库﹝2020﹞46 号）的规定，本公司参加</w:t>
      </w:r>
      <w:r>
        <w:rPr>
          <w:rStyle w:val="1108"/>
          <w:rFonts w:hint="eastAsia" w:ascii="宋体" w:hAnsi="宋体" w:eastAsia="宋体" w:cs="宋体"/>
          <w:sz w:val="24"/>
          <w:szCs w:val="24"/>
          <w:u w:val="single"/>
        </w:rPr>
        <w:t xml:space="preserve">（</w:t>
      </w:r>
      <w:r>
        <w:rPr>
          <w:rStyle w:val="1108"/>
          <w:rFonts w:hint="eastAsia" w:ascii="宋体" w:hAnsi="宋体" w:cs="宋体"/>
          <w:sz w:val="24"/>
          <w:szCs w:val="24"/>
          <w:u w:val="single"/>
        </w:rPr>
        <w:t xml:space="preserve">徐州市云龙区城市管理局</w:t>
      </w:r>
      <w:r>
        <w:rPr>
          <w:rStyle w:val="1108"/>
          <w:rFonts w:hint="eastAsia" w:ascii="宋体" w:hAnsi="宋体" w:eastAsia="宋体" w:cs="宋体"/>
          <w:sz w:val="24"/>
          <w:szCs w:val="24"/>
          <w:u w:val="single"/>
        </w:rPr>
        <w:t xml:space="preserve">）</w:t>
      </w:r>
      <w:r>
        <w:rPr>
          <w:rStyle w:val="1108"/>
          <w:rFonts w:hint="eastAsia" w:ascii="宋体" w:hAnsi="宋体" w:eastAsia="宋体" w:cs="宋体"/>
          <w:sz w:val="24"/>
          <w:szCs w:val="24"/>
        </w:rPr>
        <w:t xml:space="preserve">的</w:t>
      </w:r>
      <w:r>
        <w:rPr>
          <w:rStyle w:val="1108"/>
          <w:rFonts w:hint="eastAsia" w:ascii="宋体" w:hAnsi="宋体" w:eastAsia="宋体" w:cs="宋体"/>
          <w:sz w:val="24"/>
          <w:szCs w:val="24"/>
          <w:u w:val="single"/>
        </w:rPr>
        <w:t xml:space="preserve">（ </w:t>
      </w:r>
      <w:r>
        <w:rPr>
          <w:rStyle w:val="1108"/>
          <w:rFonts w:hint="eastAsia" w:ascii="宋体" w:hAnsi="宋体" w:cs="宋体"/>
          <w:sz w:val="24"/>
          <w:szCs w:val="24"/>
          <w:u w:val="single"/>
        </w:rPr>
        <w:t xml:space="preserve">徐州市云龙区垃圾资源化转运及处理建设项目-除臭设备采购</w:t>
      </w:r>
      <w:r>
        <w:rPr>
          <w:rStyle w:val="1108"/>
          <w:rFonts w:hint="eastAsia" w:ascii="宋体" w:hAnsi="宋体" w:eastAsia="宋体" w:cs="宋体"/>
          <w:sz w:val="24"/>
          <w:szCs w:val="24"/>
        </w:rPr>
        <w:t xml:space="preserve">采购活动，货物全部由符合政策要求的中小企业生产制造。相关企业的具体情况如下：</w:t>
      </w:r>
      <w:r/>
    </w:p>
    <w:p>
      <w:pPr>
        <w:ind w:firstLine="480"/>
        <w:spacing w:line="360" w:lineRule="auto"/>
        <w:rPr>
          <w:rStyle w:val="1108"/>
          <w:rFonts w:hint="eastAsia" w:ascii="宋体" w:hAnsi="宋体" w:eastAsia="宋体" w:cs="宋体"/>
          <w:b/>
          <w:sz w:val="24"/>
          <w:szCs w:val="24"/>
        </w:rPr>
      </w:pPr>
      <w:r>
        <w:rPr>
          <w:rStyle w:val="1108"/>
          <w:rFonts w:hint="eastAsia" w:ascii="宋体" w:hAnsi="宋体" w:cs="宋体"/>
          <w:sz w:val="24"/>
          <w:szCs w:val="24"/>
          <w:u w:val="single"/>
          <w:lang w:val="en-US"/>
        </w:rPr>
        <w:t xml:space="preserve">1、</w:t>
      </w:r>
      <w:r>
        <w:rPr>
          <w:rStyle w:val="1108"/>
          <w:rFonts w:hint="eastAsia" w:ascii="宋体" w:hAnsi="宋体" w:eastAsia="宋体" w:cs="宋体"/>
          <w:sz w:val="24"/>
          <w:szCs w:val="24"/>
          <w:u w:val="single"/>
        </w:rPr>
        <w:t xml:space="preserve">（植物液空间雾化系统）</w:t>
      </w:r>
      <w:r>
        <w:rPr>
          <w:rStyle w:val="1108"/>
          <w:rFonts w:hint="eastAsia" w:ascii="宋体" w:hAnsi="宋体" w:eastAsia="宋体" w:cs="宋体"/>
          <w:sz w:val="24"/>
          <w:szCs w:val="24"/>
        </w:rPr>
        <w:t xml:space="preserve">，属于</w:t>
      </w:r>
      <w:r>
        <w:rPr>
          <w:rStyle w:val="1108"/>
          <w:rFonts w:hint="eastAsia" w:ascii="宋体" w:hAnsi="宋体" w:eastAsia="宋体" w:cs="宋体"/>
          <w:sz w:val="24"/>
          <w:szCs w:val="24"/>
          <w:u w:val="single"/>
        </w:rPr>
        <w:t xml:space="preserve">（</w:t>
      </w:r>
      <w:r>
        <w:rPr>
          <w:rStyle w:val="1108"/>
          <w:rFonts w:hint="eastAsia" w:ascii="宋体" w:hAnsi="宋体" w:cs="宋体"/>
          <w:sz w:val="24"/>
          <w:szCs w:val="24"/>
          <w:u w:val="single"/>
        </w:rPr>
        <w:t xml:space="preserve">工业</w:t>
      </w:r>
      <w:r>
        <w:rPr>
          <w:rStyle w:val="1108"/>
          <w:rFonts w:hint="eastAsia" w:ascii="宋体" w:hAnsi="宋体" w:eastAsia="宋体" w:cs="宋体"/>
          <w:sz w:val="24"/>
          <w:szCs w:val="24"/>
          <w:u w:val="single"/>
        </w:rPr>
        <w:t xml:space="preserve">）</w:t>
      </w:r>
      <w:r>
        <w:rPr>
          <w:rStyle w:val="1108"/>
          <w:rFonts w:hint="eastAsia" w:ascii="宋体" w:hAnsi="宋体" w:eastAsia="宋体" w:cs="宋体"/>
          <w:sz w:val="24"/>
          <w:szCs w:val="24"/>
        </w:rPr>
        <w:t xml:space="preserve">；供货企业为</w:t>
      </w:r>
      <w:r>
        <w:rPr>
          <w:rStyle w:val="1108"/>
          <w:rFonts w:hint="eastAsia" w:ascii="宋体" w:hAnsi="宋体" w:eastAsia="宋体" w:cs="宋体"/>
          <w:sz w:val="24"/>
          <w:szCs w:val="24"/>
          <w:u w:val="single"/>
        </w:rPr>
        <w:t xml:space="preserve">（企业名称）</w:t>
      </w:r>
      <w:r>
        <w:rPr>
          <w:rStyle w:val="1108"/>
          <w:rFonts w:hint="eastAsia" w:ascii="宋体" w:hAnsi="宋体" w:eastAsia="宋体" w:cs="宋体"/>
          <w:sz w:val="24"/>
          <w:szCs w:val="24"/>
        </w:rPr>
        <w:t xml:space="preserve">，从业人员</w:t>
      </w:r>
      <w:r>
        <w:rPr>
          <w:rStyle w:val="1108"/>
          <w:rFonts w:hint="eastAsia" w:ascii="宋体" w:hAnsi="宋体" w:eastAsia="宋体" w:cs="宋体"/>
          <w:sz w:val="24"/>
          <w:szCs w:val="24"/>
          <w:u w:val="single"/>
        </w:rPr>
        <w:t xml:space="preserve">   </w:t>
      </w:r>
      <w:r>
        <w:rPr>
          <w:rStyle w:val="1108"/>
          <w:rFonts w:hint="eastAsia" w:ascii="宋体" w:hAnsi="宋体" w:eastAsia="宋体" w:cs="宋体"/>
          <w:sz w:val="24"/>
          <w:szCs w:val="24"/>
        </w:rPr>
        <w:t xml:space="preserve">人，营业收入为</w:t>
      </w:r>
      <w:r>
        <w:rPr>
          <w:rStyle w:val="1108"/>
          <w:rFonts w:hint="eastAsia" w:ascii="宋体" w:hAnsi="宋体" w:eastAsia="宋体" w:cs="宋体"/>
          <w:sz w:val="24"/>
          <w:szCs w:val="24"/>
          <w:u w:val="single"/>
        </w:rPr>
        <w:t xml:space="preserve">    </w:t>
      </w:r>
      <w:r>
        <w:rPr>
          <w:rStyle w:val="1108"/>
          <w:rFonts w:hint="eastAsia" w:ascii="宋体" w:hAnsi="宋体" w:eastAsia="宋体" w:cs="宋体"/>
          <w:sz w:val="24"/>
          <w:szCs w:val="24"/>
        </w:rPr>
        <w:t xml:space="preserve">万元，资产总额为</w:t>
      </w:r>
      <w:r>
        <w:rPr>
          <w:rStyle w:val="1108"/>
          <w:rFonts w:hint="eastAsia" w:ascii="宋体" w:hAnsi="宋体" w:eastAsia="宋体" w:cs="宋体"/>
          <w:sz w:val="24"/>
          <w:szCs w:val="24"/>
          <w:u w:val="single"/>
        </w:rPr>
        <w:t xml:space="preserve">    </w:t>
      </w:r>
      <w:r>
        <w:rPr>
          <w:rStyle w:val="1108"/>
          <w:rFonts w:hint="eastAsia" w:ascii="宋体" w:hAnsi="宋体" w:eastAsia="宋体" w:cs="宋体"/>
          <w:sz w:val="24"/>
          <w:szCs w:val="24"/>
        </w:rPr>
        <w:t xml:space="preserve">万元，</w:t>
      </w:r>
      <w:r>
        <w:rPr>
          <w:rStyle w:val="1108"/>
          <w:rFonts w:hint="eastAsia" w:ascii="宋体" w:hAnsi="宋体" w:eastAsia="宋体" w:cs="宋体"/>
          <w:b/>
          <w:sz w:val="24"/>
          <w:szCs w:val="24"/>
        </w:rPr>
        <w:t xml:space="preserve">属于（□中型企业、□小型企业、□微型企业，请勾选！）；</w:t>
      </w:r>
      <w:r/>
    </w:p>
    <w:p>
      <w:pPr>
        <w:ind w:firstLine="480"/>
        <w:spacing w:line="360" w:lineRule="auto"/>
        <w:rPr>
          <w:rFonts w:hint="eastAsia"/>
        </w:rPr>
      </w:pPr>
      <w:r>
        <w:rPr>
          <w:rStyle w:val="1108"/>
          <w:rFonts w:hint="eastAsia" w:ascii="宋体" w:hAnsi="宋体" w:cs="宋体"/>
          <w:sz w:val="24"/>
          <w:szCs w:val="24"/>
          <w:u w:val="single"/>
          <w:lang w:val="en-US"/>
        </w:rPr>
        <w:t xml:space="preserve">2、</w:t>
      </w:r>
      <w:r>
        <w:rPr>
          <w:rStyle w:val="1108"/>
          <w:rFonts w:hint="eastAsia" w:ascii="宋体" w:hAnsi="宋体" w:eastAsia="宋体" w:cs="宋体"/>
          <w:sz w:val="24"/>
          <w:szCs w:val="24"/>
          <w:u w:val="single"/>
        </w:rPr>
        <w:t xml:space="preserve">（</w:t>
      </w:r>
      <w:r>
        <w:rPr>
          <w:rStyle w:val="1108"/>
          <w:rFonts w:hint="eastAsia" w:ascii="宋体" w:hAnsi="宋体" w:eastAsia="宋体" w:cs="宋体"/>
          <w:sz w:val="24"/>
          <w:szCs w:val="24"/>
          <w:u w:val="single"/>
          <w:lang w:val="en-US"/>
        </w:rPr>
        <w:t xml:space="preserve">  卸料口设置喷雾降尘除臭系统（水雾炮） </w:t>
      </w:r>
      <w:r>
        <w:rPr>
          <w:rStyle w:val="1108"/>
          <w:rFonts w:hint="eastAsia" w:ascii="宋体" w:hAnsi="宋体" w:eastAsia="宋体" w:cs="宋体"/>
          <w:sz w:val="24"/>
          <w:szCs w:val="24"/>
          <w:u w:val="single"/>
        </w:rPr>
        <w:t xml:space="preserve">）</w:t>
      </w:r>
      <w:r>
        <w:rPr>
          <w:rStyle w:val="1108"/>
          <w:rFonts w:hint="eastAsia" w:ascii="宋体" w:hAnsi="宋体" w:eastAsia="宋体" w:cs="宋体"/>
          <w:sz w:val="24"/>
          <w:szCs w:val="24"/>
        </w:rPr>
        <w:t xml:space="preserve">，属于</w:t>
      </w:r>
      <w:r>
        <w:rPr>
          <w:rStyle w:val="1108"/>
          <w:rFonts w:hint="eastAsia" w:ascii="宋体" w:hAnsi="宋体" w:eastAsia="宋体" w:cs="宋体"/>
          <w:sz w:val="24"/>
          <w:szCs w:val="24"/>
          <w:u w:val="single"/>
        </w:rPr>
        <w:t xml:space="preserve">（</w:t>
      </w:r>
      <w:r>
        <w:rPr>
          <w:rStyle w:val="1108"/>
          <w:rFonts w:hint="eastAsia" w:ascii="宋体" w:hAnsi="宋体" w:cs="宋体"/>
          <w:sz w:val="24"/>
          <w:szCs w:val="24"/>
          <w:u w:val="single"/>
        </w:rPr>
        <w:t xml:space="preserve">工业</w:t>
      </w:r>
      <w:r>
        <w:rPr>
          <w:rStyle w:val="1108"/>
          <w:rFonts w:hint="eastAsia" w:ascii="宋体" w:hAnsi="宋体" w:eastAsia="宋体" w:cs="宋体"/>
          <w:sz w:val="24"/>
          <w:szCs w:val="24"/>
          <w:u w:val="single"/>
        </w:rPr>
        <w:t xml:space="preserve">）</w:t>
      </w:r>
      <w:r>
        <w:rPr>
          <w:rStyle w:val="1108"/>
          <w:rFonts w:hint="eastAsia" w:ascii="宋体" w:hAnsi="宋体" w:eastAsia="宋体" w:cs="宋体"/>
          <w:sz w:val="24"/>
          <w:szCs w:val="24"/>
        </w:rPr>
        <w:t xml:space="preserve">；供货企业为</w:t>
      </w:r>
      <w:r>
        <w:rPr>
          <w:rStyle w:val="1108"/>
          <w:rFonts w:hint="eastAsia" w:ascii="宋体" w:hAnsi="宋体" w:eastAsia="宋体" w:cs="宋体"/>
          <w:sz w:val="24"/>
          <w:szCs w:val="24"/>
          <w:u w:val="single"/>
        </w:rPr>
        <w:t xml:space="preserve">（企业名称）</w:t>
      </w:r>
      <w:r>
        <w:rPr>
          <w:rStyle w:val="1108"/>
          <w:rFonts w:hint="eastAsia" w:ascii="宋体" w:hAnsi="宋体" w:eastAsia="宋体" w:cs="宋体"/>
          <w:sz w:val="24"/>
          <w:szCs w:val="24"/>
        </w:rPr>
        <w:t xml:space="preserve">，从业人员</w:t>
      </w:r>
      <w:r>
        <w:rPr>
          <w:rStyle w:val="1108"/>
          <w:rFonts w:hint="eastAsia" w:ascii="宋体" w:hAnsi="宋体" w:eastAsia="宋体" w:cs="宋体"/>
          <w:sz w:val="24"/>
          <w:szCs w:val="24"/>
          <w:u w:val="single"/>
        </w:rPr>
        <w:t xml:space="preserve">   </w:t>
      </w:r>
      <w:r>
        <w:rPr>
          <w:rStyle w:val="1108"/>
          <w:rFonts w:hint="eastAsia" w:ascii="宋体" w:hAnsi="宋体" w:eastAsia="宋体" w:cs="宋体"/>
          <w:sz w:val="24"/>
          <w:szCs w:val="24"/>
        </w:rPr>
        <w:t xml:space="preserve">人，营业收入为</w:t>
      </w:r>
      <w:r>
        <w:rPr>
          <w:rStyle w:val="1108"/>
          <w:rFonts w:hint="eastAsia" w:ascii="宋体" w:hAnsi="宋体" w:eastAsia="宋体" w:cs="宋体"/>
          <w:sz w:val="24"/>
          <w:szCs w:val="24"/>
          <w:u w:val="single"/>
        </w:rPr>
        <w:t xml:space="preserve">    </w:t>
      </w:r>
      <w:r>
        <w:rPr>
          <w:rStyle w:val="1108"/>
          <w:rFonts w:hint="eastAsia" w:ascii="宋体" w:hAnsi="宋体" w:eastAsia="宋体" w:cs="宋体"/>
          <w:sz w:val="24"/>
          <w:szCs w:val="24"/>
        </w:rPr>
        <w:t xml:space="preserve">万元，资产总额为</w:t>
      </w:r>
      <w:r>
        <w:rPr>
          <w:rStyle w:val="1108"/>
          <w:rFonts w:hint="eastAsia" w:ascii="宋体" w:hAnsi="宋体" w:eastAsia="宋体" w:cs="宋体"/>
          <w:sz w:val="24"/>
          <w:szCs w:val="24"/>
          <w:u w:val="single"/>
        </w:rPr>
        <w:t xml:space="preserve">    </w:t>
      </w:r>
      <w:r>
        <w:rPr>
          <w:rStyle w:val="1108"/>
          <w:rFonts w:hint="eastAsia" w:ascii="宋体" w:hAnsi="宋体" w:eastAsia="宋体" w:cs="宋体"/>
          <w:sz w:val="24"/>
          <w:szCs w:val="24"/>
        </w:rPr>
        <w:t xml:space="preserve">万元，</w:t>
      </w:r>
      <w:r>
        <w:rPr>
          <w:rStyle w:val="1108"/>
          <w:rFonts w:hint="eastAsia" w:ascii="宋体" w:hAnsi="宋体" w:eastAsia="宋体" w:cs="宋体"/>
          <w:b/>
          <w:sz w:val="24"/>
          <w:szCs w:val="24"/>
        </w:rPr>
        <w:t xml:space="preserve">属于（□中型企业、□小型企业、□微型企业，请勾选！）；</w:t>
      </w:r>
      <w:r/>
    </w:p>
    <w:p>
      <w:pPr>
        <w:ind w:firstLine="480"/>
        <w:spacing w:line="360" w:lineRule="auto"/>
        <w:rPr>
          <w:rStyle w:val="1108"/>
          <w:rFonts w:hint="eastAsia" w:ascii="宋体" w:hAnsi="宋体" w:eastAsia="宋体" w:cs="宋体"/>
          <w:b/>
          <w:sz w:val="24"/>
          <w:szCs w:val="24"/>
        </w:rPr>
      </w:pPr>
      <w:r>
        <w:rPr>
          <w:rStyle w:val="1108"/>
          <w:rFonts w:hint="eastAsia" w:ascii="宋体" w:hAnsi="宋体" w:cs="宋体"/>
          <w:sz w:val="24"/>
          <w:szCs w:val="24"/>
          <w:u w:val="single"/>
          <w:lang w:val="en-US"/>
        </w:rPr>
        <w:t xml:space="preserve">3、</w:t>
      </w:r>
      <w:r>
        <w:rPr>
          <w:rStyle w:val="1108"/>
          <w:rFonts w:hint="eastAsia" w:ascii="宋体" w:hAnsi="宋体" w:eastAsia="宋体" w:cs="宋体"/>
          <w:sz w:val="24"/>
          <w:szCs w:val="24"/>
          <w:u w:val="single"/>
        </w:rPr>
        <w:t xml:space="preserve">（</w:t>
      </w:r>
      <w:r>
        <w:rPr>
          <w:rStyle w:val="1108"/>
          <w:rFonts w:hint="eastAsia" w:ascii="宋体" w:hAnsi="宋体" w:eastAsia="宋体" w:cs="宋体"/>
          <w:sz w:val="24"/>
          <w:szCs w:val="24"/>
          <w:u w:val="single"/>
          <w:lang w:val="en-US"/>
        </w:rPr>
        <w:t xml:space="preserve"> 壁挂式植物液除臭系统 </w:t>
      </w:r>
      <w:r>
        <w:rPr>
          <w:rStyle w:val="1108"/>
          <w:rFonts w:hint="eastAsia" w:ascii="宋体" w:hAnsi="宋体" w:eastAsia="宋体" w:cs="宋体"/>
          <w:sz w:val="24"/>
          <w:szCs w:val="24"/>
          <w:u w:val="single"/>
        </w:rPr>
        <w:t xml:space="preserve">）</w:t>
      </w:r>
      <w:r>
        <w:rPr>
          <w:rStyle w:val="1108"/>
          <w:rFonts w:hint="eastAsia" w:ascii="宋体" w:hAnsi="宋体" w:eastAsia="宋体" w:cs="宋体"/>
          <w:sz w:val="24"/>
          <w:szCs w:val="24"/>
        </w:rPr>
        <w:t xml:space="preserve">，属于</w:t>
      </w:r>
      <w:r>
        <w:rPr>
          <w:rStyle w:val="1108"/>
          <w:rFonts w:hint="eastAsia" w:ascii="宋体" w:hAnsi="宋体" w:eastAsia="宋体" w:cs="宋体"/>
          <w:sz w:val="24"/>
          <w:szCs w:val="24"/>
          <w:u w:val="single"/>
        </w:rPr>
        <w:t xml:space="preserve">（</w:t>
      </w:r>
      <w:r>
        <w:rPr>
          <w:rStyle w:val="1108"/>
          <w:rFonts w:hint="eastAsia" w:ascii="宋体" w:hAnsi="宋体" w:cs="宋体"/>
          <w:sz w:val="24"/>
          <w:szCs w:val="24"/>
          <w:u w:val="single"/>
        </w:rPr>
        <w:t xml:space="preserve">工业</w:t>
      </w:r>
      <w:r>
        <w:rPr>
          <w:rStyle w:val="1108"/>
          <w:rFonts w:hint="eastAsia" w:ascii="宋体" w:hAnsi="宋体" w:eastAsia="宋体" w:cs="宋体"/>
          <w:sz w:val="24"/>
          <w:szCs w:val="24"/>
          <w:u w:val="single"/>
        </w:rPr>
        <w:t xml:space="preserve">）</w:t>
      </w:r>
      <w:r>
        <w:rPr>
          <w:rStyle w:val="1108"/>
          <w:rFonts w:hint="eastAsia" w:ascii="宋体" w:hAnsi="宋体" w:eastAsia="宋体" w:cs="宋体"/>
          <w:sz w:val="24"/>
          <w:szCs w:val="24"/>
        </w:rPr>
        <w:t xml:space="preserve">；供货企业为</w:t>
      </w:r>
      <w:r>
        <w:rPr>
          <w:rStyle w:val="1108"/>
          <w:rFonts w:hint="eastAsia" w:ascii="宋体" w:hAnsi="宋体" w:eastAsia="宋体" w:cs="宋体"/>
          <w:sz w:val="24"/>
          <w:szCs w:val="24"/>
          <w:u w:val="single"/>
        </w:rPr>
        <w:t xml:space="preserve">（企业名称）</w:t>
      </w:r>
      <w:r>
        <w:rPr>
          <w:rStyle w:val="1108"/>
          <w:rFonts w:hint="eastAsia" w:ascii="宋体" w:hAnsi="宋体" w:eastAsia="宋体" w:cs="宋体"/>
          <w:sz w:val="24"/>
          <w:szCs w:val="24"/>
        </w:rPr>
        <w:t xml:space="preserve">，从业人员</w:t>
      </w:r>
      <w:r>
        <w:rPr>
          <w:rStyle w:val="1108"/>
          <w:rFonts w:hint="eastAsia" w:ascii="宋体" w:hAnsi="宋体" w:eastAsia="宋体" w:cs="宋体"/>
          <w:sz w:val="24"/>
          <w:szCs w:val="24"/>
          <w:u w:val="single"/>
        </w:rPr>
        <w:t xml:space="preserve">   </w:t>
      </w:r>
      <w:r>
        <w:rPr>
          <w:rStyle w:val="1108"/>
          <w:rFonts w:hint="eastAsia" w:ascii="宋体" w:hAnsi="宋体" w:eastAsia="宋体" w:cs="宋体"/>
          <w:sz w:val="24"/>
          <w:szCs w:val="24"/>
        </w:rPr>
        <w:t xml:space="preserve">人，营业收入为</w:t>
      </w:r>
      <w:r>
        <w:rPr>
          <w:rStyle w:val="1108"/>
          <w:rFonts w:hint="eastAsia" w:ascii="宋体" w:hAnsi="宋体" w:eastAsia="宋体" w:cs="宋体"/>
          <w:sz w:val="24"/>
          <w:szCs w:val="24"/>
          <w:u w:val="single"/>
        </w:rPr>
        <w:t xml:space="preserve">    </w:t>
      </w:r>
      <w:r>
        <w:rPr>
          <w:rStyle w:val="1108"/>
          <w:rFonts w:hint="eastAsia" w:ascii="宋体" w:hAnsi="宋体" w:eastAsia="宋体" w:cs="宋体"/>
          <w:sz w:val="24"/>
          <w:szCs w:val="24"/>
        </w:rPr>
        <w:t xml:space="preserve">万元，资产总额为</w:t>
      </w:r>
      <w:r>
        <w:rPr>
          <w:rStyle w:val="1108"/>
          <w:rFonts w:hint="eastAsia" w:ascii="宋体" w:hAnsi="宋体" w:eastAsia="宋体" w:cs="宋体"/>
          <w:sz w:val="24"/>
          <w:szCs w:val="24"/>
          <w:u w:val="single"/>
        </w:rPr>
        <w:t xml:space="preserve">    </w:t>
      </w:r>
      <w:r>
        <w:rPr>
          <w:rStyle w:val="1108"/>
          <w:rFonts w:hint="eastAsia" w:ascii="宋体" w:hAnsi="宋体" w:eastAsia="宋体" w:cs="宋体"/>
          <w:sz w:val="24"/>
          <w:szCs w:val="24"/>
        </w:rPr>
        <w:t xml:space="preserve">万元，</w:t>
      </w:r>
      <w:r>
        <w:rPr>
          <w:rStyle w:val="1108"/>
          <w:rFonts w:hint="eastAsia" w:ascii="宋体" w:hAnsi="宋体" w:eastAsia="宋体" w:cs="宋体"/>
          <w:b/>
          <w:sz w:val="24"/>
          <w:szCs w:val="24"/>
        </w:rPr>
        <w:t xml:space="preserve">属于（□中型企业、□小型企业、□微型企业，请勾选！）；</w:t>
      </w:r>
      <w:r/>
    </w:p>
    <w:p>
      <w:pPr>
        <w:pStyle w:val="818"/>
        <w:ind w:left="0" w:firstLine="480"/>
        <w:spacing w:line="360" w:lineRule="auto"/>
        <w:rPr>
          <w:rFonts w:hint="default"/>
          <w:lang w:val="en-US"/>
        </w:rPr>
      </w:pPr>
      <w:r>
        <w:rPr>
          <w:rStyle w:val="1108"/>
          <w:rFonts w:hint="eastAsia" w:ascii="宋体" w:hAnsi="宋体" w:cs="宋体"/>
          <w:sz w:val="24"/>
          <w:szCs w:val="24"/>
          <w:u w:val="single"/>
          <w:lang w:val="en-US"/>
        </w:rPr>
        <w:t xml:space="preserve">4、</w:t>
      </w:r>
      <w:r>
        <w:rPr>
          <w:rStyle w:val="1108"/>
          <w:rFonts w:hint="eastAsia" w:ascii="宋体" w:hAnsi="宋体" w:eastAsia="宋体" w:cs="宋体"/>
          <w:sz w:val="24"/>
          <w:szCs w:val="24"/>
          <w:u w:val="single"/>
        </w:rPr>
        <w:t xml:space="preserve">（</w:t>
      </w:r>
      <w:r>
        <w:rPr>
          <w:rStyle w:val="1108"/>
          <w:rFonts w:hint="eastAsia" w:ascii="宋体" w:hAnsi="宋体" w:eastAsia="宋体" w:cs="宋体"/>
          <w:sz w:val="24"/>
          <w:szCs w:val="24"/>
          <w:u w:val="single"/>
          <w:lang w:val="en-US"/>
        </w:rPr>
        <w:t xml:space="preserve"> 离子氧送风设备 </w:t>
      </w:r>
      <w:r>
        <w:rPr>
          <w:rStyle w:val="1108"/>
          <w:rFonts w:hint="eastAsia" w:ascii="宋体" w:hAnsi="宋体" w:eastAsia="宋体" w:cs="宋体"/>
          <w:sz w:val="24"/>
          <w:szCs w:val="24"/>
          <w:u w:val="single"/>
        </w:rPr>
        <w:t xml:space="preserve">）</w:t>
      </w:r>
      <w:r>
        <w:rPr>
          <w:rStyle w:val="1108"/>
          <w:rFonts w:hint="eastAsia" w:ascii="宋体" w:hAnsi="宋体" w:eastAsia="宋体" w:cs="宋体"/>
          <w:sz w:val="24"/>
          <w:szCs w:val="24"/>
        </w:rPr>
        <w:t xml:space="preserve">，属于</w:t>
      </w:r>
      <w:r>
        <w:rPr>
          <w:rStyle w:val="1108"/>
          <w:rFonts w:hint="eastAsia" w:ascii="宋体" w:hAnsi="宋体" w:eastAsia="宋体" w:cs="宋体"/>
          <w:sz w:val="24"/>
          <w:szCs w:val="24"/>
          <w:u w:val="single"/>
        </w:rPr>
        <w:t xml:space="preserve">（</w:t>
      </w:r>
      <w:r>
        <w:rPr>
          <w:rStyle w:val="1108"/>
          <w:rFonts w:hint="eastAsia" w:ascii="宋体" w:hAnsi="宋体" w:cs="宋体"/>
          <w:sz w:val="24"/>
          <w:szCs w:val="24"/>
          <w:u w:val="single"/>
        </w:rPr>
        <w:t xml:space="preserve">工业</w:t>
      </w:r>
      <w:r>
        <w:rPr>
          <w:rStyle w:val="1108"/>
          <w:rFonts w:hint="eastAsia" w:ascii="宋体" w:hAnsi="宋体" w:eastAsia="宋体" w:cs="宋体"/>
          <w:sz w:val="24"/>
          <w:szCs w:val="24"/>
          <w:u w:val="single"/>
        </w:rPr>
        <w:t xml:space="preserve">）</w:t>
      </w:r>
      <w:r>
        <w:rPr>
          <w:rStyle w:val="1108"/>
          <w:rFonts w:hint="eastAsia" w:ascii="宋体" w:hAnsi="宋体" w:eastAsia="宋体" w:cs="宋体"/>
          <w:sz w:val="24"/>
          <w:szCs w:val="24"/>
        </w:rPr>
        <w:t xml:space="preserve">；供货企业为</w:t>
      </w:r>
      <w:r>
        <w:rPr>
          <w:rStyle w:val="1108"/>
          <w:rFonts w:hint="eastAsia" w:ascii="宋体" w:hAnsi="宋体" w:eastAsia="宋体" w:cs="宋体"/>
          <w:sz w:val="24"/>
          <w:szCs w:val="24"/>
          <w:u w:val="single"/>
        </w:rPr>
        <w:t xml:space="preserve">（企业名称）</w:t>
      </w:r>
      <w:r>
        <w:rPr>
          <w:rStyle w:val="1108"/>
          <w:rFonts w:hint="eastAsia" w:ascii="宋体" w:hAnsi="宋体" w:eastAsia="宋体" w:cs="宋体"/>
          <w:sz w:val="24"/>
          <w:szCs w:val="24"/>
        </w:rPr>
        <w:t xml:space="preserve">，从业人员</w:t>
      </w:r>
      <w:r>
        <w:rPr>
          <w:rStyle w:val="1108"/>
          <w:rFonts w:hint="eastAsia" w:ascii="宋体" w:hAnsi="宋体" w:eastAsia="宋体" w:cs="宋体"/>
          <w:sz w:val="24"/>
          <w:szCs w:val="24"/>
          <w:u w:val="single"/>
        </w:rPr>
        <w:t xml:space="preserve">   </w:t>
      </w:r>
      <w:r>
        <w:rPr>
          <w:rStyle w:val="1108"/>
          <w:rFonts w:hint="eastAsia" w:ascii="宋体" w:hAnsi="宋体" w:eastAsia="宋体" w:cs="宋体"/>
          <w:sz w:val="24"/>
          <w:szCs w:val="24"/>
        </w:rPr>
        <w:t xml:space="preserve">人，营业收入为</w:t>
      </w:r>
      <w:r>
        <w:rPr>
          <w:rStyle w:val="1108"/>
          <w:rFonts w:hint="eastAsia" w:ascii="宋体" w:hAnsi="宋体" w:eastAsia="宋体" w:cs="宋体"/>
          <w:sz w:val="24"/>
          <w:szCs w:val="24"/>
          <w:u w:val="single"/>
        </w:rPr>
        <w:t xml:space="preserve">    </w:t>
      </w:r>
      <w:r>
        <w:rPr>
          <w:rStyle w:val="1108"/>
          <w:rFonts w:hint="eastAsia" w:ascii="宋体" w:hAnsi="宋体" w:eastAsia="宋体" w:cs="宋体"/>
          <w:sz w:val="24"/>
          <w:szCs w:val="24"/>
        </w:rPr>
        <w:t xml:space="preserve">万元，资产总额为</w:t>
      </w:r>
      <w:r>
        <w:rPr>
          <w:rStyle w:val="1108"/>
          <w:rFonts w:hint="eastAsia" w:ascii="宋体" w:hAnsi="宋体" w:eastAsia="宋体" w:cs="宋体"/>
          <w:sz w:val="24"/>
          <w:szCs w:val="24"/>
          <w:u w:val="single"/>
        </w:rPr>
        <w:t xml:space="preserve">    </w:t>
      </w:r>
      <w:r>
        <w:rPr>
          <w:rStyle w:val="1108"/>
          <w:rFonts w:hint="eastAsia" w:ascii="宋体" w:hAnsi="宋体" w:eastAsia="宋体" w:cs="宋体"/>
          <w:sz w:val="24"/>
          <w:szCs w:val="24"/>
        </w:rPr>
        <w:t xml:space="preserve">万元，</w:t>
      </w:r>
      <w:r>
        <w:rPr>
          <w:rStyle w:val="1108"/>
          <w:rFonts w:hint="eastAsia" w:ascii="宋体" w:hAnsi="宋体" w:eastAsia="宋体" w:cs="宋体"/>
          <w:b/>
          <w:sz w:val="24"/>
          <w:szCs w:val="24"/>
        </w:rPr>
        <w:t xml:space="preserve">属于（□中型企业、□小型企业、□微型企业，请勾选！）；</w:t>
      </w:r>
      <w:r/>
    </w:p>
    <w:p>
      <w:pPr>
        <w:pStyle w:val="818"/>
        <w:ind w:left="0" w:firstLine="480"/>
        <w:spacing w:line="360" w:lineRule="auto"/>
        <w:rPr>
          <w:rStyle w:val="1108"/>
          <w:rFonts w:hint="eastAsia" w:ascii="宋体" w:hAnsi="宋体" w:eastAsia="宋体" w:cs="宋体"/>
          <w:b/>
          <w:sz w:val="24"/>
          <w:szCs w:val="24"/>
        </w:rPr>
      </w:pPr>
      <w:r>
        <w:rPr>
          <w:rStyle w:val="1108"/>
          <w:rFonts w:hint="eastAsia" w:ascii="宋体" w:hAnsi="宋体" w:cs="宋体"/>
          <w:sz w:val="24"/>
          <w:szCs w:val="24"/>
          <w:u w:val="single"/>
          <w:lang w:val="en-US"/>
        </w:rPr>
        <w:t xml:space="preserve">5、</w:t>
      </w:r>
      <w:r>
        <w:rPr>
          <w:rStyle w:val="1108"/>
          <w:rFonts w:hint="eastAsia" w:ascii="宋体" w:hAnsi="宋体" w:eastAsia="宋体" w:cs="宋体"/>
          <w:sz w:val="24"/>
          <w:szCs w:val="24"/>
          <w:u w:val="single"/>
        </w:rPr>
        <w:t xml:space="preserve">（</w:t>
      </w:r>
      <w:r>
        <w:rPr>
          <w:rStyle w:val="1108"/>
          <w:rFonts w:hint="eastAsia" w:ascii="宋体" w:hAnsi="宋体" w:eastAsia="宋体" w:cs="宋体"/>
          <w:sz w:val="24"/>
          <w:szCs w:val="24"/>
          <w:u w:val="single"/>
          <w:lang w:val="en-US"/>
        </w:rPr>
        <w:t xml:space="preserve">  配套送风机（变频控制） </w:t>
      </w:r>
      <w:r>
        <w:rPr>
          <w:rStyle w:val="1108"/>
          <w:rFonts w:hint="eastAsia" w:ascii="宋体" w:hAnsi="宋体" w:eastAsia="宋体" w:cs="宋体"/>
          <w:sz w:val="24"/>
          <w:szCs w:val="24"/>
          <w:u w:val="single"/>
        </w:rPr>
        <w:t xml:space="preserve">）</w:t>
      </w:r>
      <w:r>
        <w:rPr>
          <w:rStyle w:val="1108"/>
          <w:rFonts w:hint="eastAsia" w:ascii="宋体" w:hAnsi="宋体" w:eastAsia="宋体" w:cs="宋体"/>
          <w:sz w:val="24"/>
          <w:szCs w:val="24"/>
        </w:rPr>
        <w:t xml:space="preserve">，属于</w:t>
      </w:r>
      <w:r>
        <w:rPr>
          <w:rStyle w:val="1108"/>
          <w:rFonts w:hint="eastAsia" w:ascii="宋体" w:hAnsi="宋体" w:eastAsia="宋体" w:cs="宋体"/>
          <w:sz w:val="24"/>
          <w:szCs w:val="24"/>
          <w:u w:val="single"/>
        </w:rPr>
        <w:t xml:space="preserve">（</w:t>
      </w:r>
      <w:r>
        <w:rPr>
          <w:rStyle w:val="1108"/>
          <w:rFonts w:hint="eastAsia" w:ascii="宋体" w:hAnsi="宋体" w:cs="宋体"/>
          <w:sz w:val="24"/>
          <w:szCs w:val="24"/>
          <w:u w:val="single"/>
        </w:rPr>
        <w:t xml:space="preserve">工业</w:t>
      </w:r>
      <w:r>
        <w:rPr>
          <w:rStyle w:val="1108"/>
          <w:rFonts w:hint="eastAsia" w:ascii="宋体" w:hAnsi="宋体" w:eastAsia="宋体" w:cs="宋体"/>
          <w:sz w:val="24"/>
          <w:szCs w:val="24"/>
          <w:u w:val="single"/>
        </w:rPr>
        <w:t xml:space="preserve">）</w:t>
      </w:r>
      <w:r>
        <w:rPr>
          <w:rStyle w:val="1108"/>
          <w:rFonts w:hint="eastAsia" w:ascii="宋体" w:hAnsi="宋体" w:eastAsia="宋体" w:cs="宋体"/>
          <w:sz w:val="24"/>
          <w:szCs w:val="24"/>
        </w:rPr>
        <w:t xml:space="preserve">；供货企业为</w:t>
      </w:r>
      <w:r>
        <w:rPr>
          <w:rStyle w:val="1108"/>
          <w:rFonts w:hint="eastAsia" w:ascii="宋体" w:hAnsi="宋体" w:eastAsia="宋体" w:cs="宋体"/>
          <w:sz w:val="24"/>
          <w:szCs w:val="24"/>
          <w:u w:val="single"/>
        </w:rPr>
        <w:t xml:space="preserve">（企业名称）</w:t>
      </w:r>
      <w:r>
        <w:rPr>
          <w:rStyle w:val="1108"/>
          <w:rFonts w:hint="eastAsia" w:ascii="宋体" w:hAnsi="宋体" w:eastAsia="宋体" w:cs="宋体"/>
          <w:sz w:val="24"/>
          <w:szCs w:val="24"/>
        </w:rPr>
        <w:t xml:space="preserve">，从业人员</w:t>
      </w:r>
      <w:r>
        <w:rPr>
          <w:rStyle w:val="1108"/>
          <w:rFonts w:hint="eastAsia" w:ascii="宋体" w:hAnsi="宋体" w:eastAsia="宋体" w:cs="宋体"/>
          <w:sz w:val="24"/>
          <w:szCs w:val="24"/>
          <w:u w:val="single"/>
        </w:rPr>
        <w:t xml:space="preserve">   </w:t>
      </w:r>
      <w:r>
        <w:rPr>
          <w:rStyle w:val="1108"/>
          <w:rFonts w:hint="eastAsia" w:ascii="宋体" w:hAnsi="宋体" w:eastAsia="宋体" w:cs="宋体"/>
          <w:sz w:val="24"/>
          <w:szCs w:val="24"/>
        </w:rPr>
        <w:t xml:space="preserve">人，营业收入为</w:t>
      </w:r>
      <w:r>
        <w:rPr>
          <w:rStyle w:val="1108"/>
          <w:rFonts w:hint="eastAsia" w:ascii="宋体" w:hAnsi="宋体" w:eastAsia="宋体" w:cs="宋体"/>
          <w:sz w:val="24"/>
          <w:szCs w:val="24"/>
          <w:u w:val="single"/>
        </w:rPr>
        <w:t xml:space="preserve">    </w:t>
      </w:r>
      <w:r>
        <w:rPr>
          <w:rStyle w:val="1108"/>
          <w:rFonts w:hint="eastAsia" w:ascii="宋体" w:hAnsi="宋体" w:eastAsia="宋体" w:cs="宋体"/>
          <w:sz w:val="24"/>
          <w:szCs w:val="24"/>
        </w:rPr>
        <w:t xml:space="preserve">万元，资产总额为</w:t>
      </w:r>
      <w:r>
        <w:rPr>
          <w:rStyle w:val="1108"/>
          <w:rFonts w:hint="eastAsia" w:ascii="宋体" w:hAnsi="宋体" w:eastAsia="宋体" w:cs="宋体"/>
          <w:sz w:val="24"/>
          <w:szCs w:val="24"/>
          <w:u w:val="single"/>
        </w:rPr>
        <w:t xml:space="preserve">    </w:t>
      </w:r>
      <w:r>
        <w:rPr>
          <w:rStyle w:val="1108"/>
          <w:rFonts w:hint="eastAsia" w:ascii="宋体" w:hAnsi="宋体" w:eastAsia="宋体" w:cs="宋体"/>
          <w:sz w:val="24"/>
          <w:szCs w:val="24"/>
        </w:rPr>
        <w:t xml:space="preserve">万元，</w:t>
      </w:r>
      <w:r>
        <w:rPr>
          <w:rStyle w:val="1108"/>
          <w:rFonts w:hint="eastAsia" w:ascii="宋体" w:hAnsi="宋体" w:eastAsia="宋体" w:cs="宋体"/>
          <w:b/>
          <w:sz w:val="24"/>
          <w:szCs w:val="24"/>
        </w:rPr>
        <w:t xml:space="preserve">属于（□中型企业、□小型企业、□微型企业，请勾选！）；</w:t>
      </w:r>
      <w:r/>
    </w:p>
    <w:p>
      <w:pPr>
        <w:pStyle w:val="839"/>
        <w:ind w:left="0" w:firstLine="560"/>
        <w:spacing w:line="240" w:lineRule="auto"/>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p>
    <w:p>
      <w:pPr>
        <w:pStyle w:val="839"/>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42"/>
        <w:ind w:firstLine="480"/>
        <w:rPr>
          <w:rFonts w:hint="eastAsia" w:ascii="宋体" w:hAnsi="宋体" w:cs="宋体"/>
          <w:bCs/>
          <w:color w:val="000000" w:themeColor="text1"/>
          <w:spacing w:val="6"/>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pStyle w:val="842"/>
        <w:ind w:firstLine="480"/>
        <w:jc w:val="lef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本企业对上述声明内容的真实性负责。如有虚假，将依法承担相应责任。</w:t>
      </w:r>
      <w:r/>
    </w:p>
    <w:p>
      <w:pPr>
        <w:spacing w:line="360" w:lineRule="auto"/>
        <w:rPr>
          <w:rStyle w:val="1108"/>
          <w:rFonts w:hint="eastAsia" w:ascii="宋体" w:hAnsi="宋体" w:cs="宋体"/>
          <w:b/>
          <w:bCs/>
          <w:sz w:val="24"/>
          <w:szCs w:val="24"/>
        </w:rPr>
      </w:pPr>
      <w:r>
        <w:rPr>
          <w:rStyle w:val="1108"/>
          <w:rFonts w:hint="eastAsia" w:ascii="宋体" w:hAnsi="宋体" w:cs="宋体"/>
          <w:b/>
          <w:bCs/>
          <w:sz w:val="24"/>
          <w:szCs w:val="24"/>
        </w:rPr>
        <w:t xml:space="preserve">注：本项目采购的货物属于</w:t>
      </w:r>
      <w:r>
        <w:rPr>
          <w:rStyle w:val="1108"/>
          <w:rFonts w:hint="eastAsia" w:ascii="宋体" w:hAnsi="宋体" w:cs="宋体"/>
          <w:b/>
          <w:bCs/>
          <w:sz w:val="24"/>
          <w:szCs w:val="24"/>
          <w:u w:val="single"/>
        </w:rPr>
        <w:t xml:space="preserve">工业</w:t>
      </w:r>
      <w:r>
        <w:rPr>
          <w:rStyle w:val="1108"/>
          <w:rFonts w:hint="eastAsia" w:ascii="宋体" w:hAnsi="宋体" w:cs="宋体"/>
          <w:b/>
          <w:bCs/>
          <w:sz w:val="24"/>
          <w:szCs w:val="24"/>
        </w:rPr>
        <w:t xml:space="preserve">。</w:t>
      </w:r>
      <w:r/>
    </w:p>
    <w:p>
      <w:pPr>
        <w:ind w:firstLine="600"/>
        <w:spacing w:line="360" w:lineRule="auto"/>
        <w:rPr>
          <w:rStyle w:val="1108"/>
          <w:rFonts w:hint="eastAsia" w:ascii="宋体" w:hAnsi="宋体" w:cs="宋体"/>
          <w:sz w:val="24"/>
          <w:szCs w:val="24"/>
        </w:rPr>
      </w:pPr>
      <w:r>
        <w:rPr>
          <w:rFonts w:hint="eastAsia" w:ascii="宋体" w:hAnsi="宋体" w:cs="宋体"/>
          <w:sz w:val="24"/>
          <w:szCs w:val="24"/>
        </w:rPr>
      </w:r>
      <w:r/>
    </w:p>
    <w:p>
      <w:pPr>
        <w:ind w:firstLine="480"/>
        <w:spacing w:line="360" w:lineRule="auto"/>
        <w:rPr>
          <w:rStyle w:val="1108"/>
          <w:rFonts w:hint="eastAsia" w:ascii="宋体" w:hAnsi="宋体" w:cs="宋体"/>
          <w:sz w:val="24"/>
          <w:szCs w:val="24"/>
        </w:rPr>
      </w:pPr>
      <w:r>
        <w:rPr>
          <w:rStyle w:val="1108"/>
          <w:rFonts w:hint="eastAsia" w:ascii="宋体" w:hAnsi="宋体" w:cs="宋体"/>
          <w:sz w:val="24"/>
          <w:szCs w:val="24"/>
        </w:rPr>
        <w:t xml:space="preserve">                        企业名称（电子签章）：</w:t>
      </w:r>
      <w:r/>
    </w:p>
    <w:p>
      <w:pPr>
        <w:ind w:firstLine="480"/>
        <w:spacing w:line="360" w:lineRule="auto"/>
        <w:rPr>
          <w:rStyle w:val="1108"/>
          <w:rFonts w:hint="eastAsia" w:ascii="宋体" w:hAnsi="宋体" w:cs="宋体"/>
          <w:sz w:val="24"/>
          <w:szCs w:val="24"/>
        </w:rPr>
      </w:pPr>
      <w:r>
        <w:rPr>
          <w:rStyle w:val="1108"/>
          <w:rFonts w:hint="eastAsia" w:ascii="宋体" w:hAnsi="宋体" w:cs="宋体"/>
          <w:sz w:val="24"/>
          <w:szCs w:val="24"/>
        </w:rPr>
        <w:t xml:space="preserve">                         日期： 年  月  日</w:t>
      </w:r>
      <w:r/>
    </w:p>
    <w:p>
      <w:pPr>
        <w:ind w:firstLine="482"/>
        <w:spacing w:line="360" w:lineRule="auto"/>
        <w:rPr>
          <w:rStyle w:val="1108"/>
          <w:rFonts w:hint="eastAsia" w:ascii="宋体" w:hAnsi="宋体" w:cs="宋体"/>
          <w:bCs/>
          <w:sz w:val="24"/>
          <w:szCs w:val="24"/>
        </w:rPr>
      </w:pPr>
      <w:r>
        <w:rPr>
          <w:rStyle w:val="1108"/>
          <w:rFonts w:hint="eastAsia" w:ascii="宋体" w:hAnsi="宋体" w:cs="宋体"/>
          <w:bCs/>
          <w:sz w:val="24"/>
          <w:szCs w:val="24"/>
        </w:rPr>
        <w:t xml:space="preserve">备注：从业人员、营业收入、资产总额填报上一年度数据，无上一年度数据的新成立企业可不填报。</w:t>
      </w:r>
      <w:r/>
    </w:p>
    <w:p>
      <w:pPr>
        <w:rPr>
          <w:rFonts w:hint="eastAsia" w:ascii="宋体" w:hAnsi="宋体" w:cs="宋体"/>
          <w:bCs/>
          <w:sz w:val="24"/>
          <w:szCs w:val="24"/>
        </w:rPr>
      </w:pPr>
      <w:r>
        <w:rPr>
          <w:rFonts w:hint="eastAsia" w:ascii="宋体" w:hAnsi="宋体" w:cs="宋体"/>
          <w:bCs/>
          <w:sz w:val="24"/>
          <w:szCs w:val="24"/>
        </w:rPr>
      </w:r>
      <w:r/>
    </w:p>
    <w:p>
      <w:pPr>
        <w:pStyle w:val="827"/>
        <w:ind w:firstLine="600"/>
        <w:spacing w:line="480" w:lineRule="exact"/>
        <w:rPr>
          <w:rFonts w:hint="eastAsia" w:ascii="宋体" w:hAnsi="宋体" w:cs="宋体"/>
          <w:bCs/>
          <w:sz w:val="24"/>
        </w:rPr>
      </w:pPr>
      <w:r>
        <w:rPr>
          <w:rFonts w:hint="eastAsia" w:ascii="宋体" w:hAnsi="宋体" w:cs="宋体"/>
          <w:bCs/>
          <w:sz w:val="24"/>
        </w:rPr>
        <w:t xml:space="preserve">“中小企业声明函” 查询渠道用微信搜索“中小企业规模类型自测小程序”。</w:t>
      </w:r>
      <w:r/>
    </w:p>
    <w:p>
      <w:pPr>
        <w:pStyle w:val="827"/>
        <w:ind w:firstLine="600"/>
        <w:spacing w:line="480" w:lineRule="exact"/>
        <w:rPr>
          <w:rFonts w:hint="eastAsia" w:ascii="宋体" w:hAnsi="宋体" w:cs="宋体"/>
          <w:b/>
          <w:sz w:val="28"/>
          <w:szCs w:val="28"/>
        </w:rPr>
      </w:pPr>
      <w:r>
        <w:rPr>
          <w:rFonts w:hint="eastAsia" w:ascii="宋体" w:hAnsi="宋体" w:cs="宋体"/>
          <w:b/>
          <w:sz w:val="28"/>
          <w:szCs w:val="28"/>
        </w:rPr>
      </w:r>
      <w:r/>
    </w:p>
    <w:p>
      <w:pPr>
        <w:pStyle w:val="827"/>
        <w:jc w:val="center"/>
        <w:rPr>
          <w:rFonts w:hint="eastAsia" w:ascii="宋体" w:hAnsi="宋体" w:eastAsia="宋体" w:cs="宋体"/>
          <w:b/>
          <w:color w:val="000000" w:themeColor="text1"/>
          <w:spacing w:val="6"/>
          <w:sz w:val="24"/>
          <w:szCs w:val="24"/>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mc:AlternateContent>
          <mc:Choice Requires="wpg">
            <w:drawing>
              <wp:inline xmlns:wp="http://schemas.openxmlformats.org/drawingml/2006/wordprocessingDrawing" distT="0" distB="0" distL="0" distR="0">
                <wp:extent cx="2799080" cy="5761990"/>
                <wp:effectExtent l="0" t="0" r="1270" b="10160"/>
                <wp:docPr id="6"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图片1"/>
                        <pic:cNvPicPr>
                          <a:picLocks noChangeAspect="1"/>
                        </pic:cNvPicPr>
                        <pic:nvPr/>
                      </pic:nvPicPr>
                      <pic:blipFill>
                        <a:blip r:embed="rId21"/>
                        <a:stretch/>
                      </pic:blipFill>
                      <pic:spPr bwMode="auto">
                        <a:xfrm>
                          <a:off x="0" y="0"/>
                          <a:ext cx="2799079" cy="57619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0.4pt;height:453.7pt;mso-wrap-distance-left:0.0pt;mso-wrap-distance-top:0.0pt;mso-wrap-distance-right:0.0pt;mso-wrap-distance-bottom:0.0pt;" stroked="false">
                <v:path textboxrect="0,0,0,0"/>
                <v:imagedata r:id="rId21" o:title=""/>
              </v:shape>
            </w:pict>
          </mc:Fallback>
        </mc:AlternateContent>
      </w: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七、残疾人福利性单位声明函格式</w:t>
      </w:r>
      <w:r/>
    </w:p>
    <w:p>
      <w:pPr>
        <w:pStyle w:val="827"/>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827"/>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827"/>
        <w:ind w:firstLine="624"/>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项目名称：</w:t>
      </w:r>
      <w:r>
        <w:rPr>
          <w:rFonts w:hint="eastAsia" w:ascii="宋体" w:hAnsi="宋体" w:cs="宋体"/>
          <w:color w:val="000000" w:themeColor="text1"/>
          <w:spacing w:val="6"/>
          <w:sz w:val="24"/>
          <w:szCs w:val="24"/>
          <w:lang w:eastAsia="zh-CN"/>
          <w14:textFill>
            <w14:solidFill>
              <w14:schemeClr w14:val="tx1"/>
            </w14:solidFill>
          </w14:textFill>
        </w:rPr>
        <w:t xml:space="preserve">徐州市云龙区垃圾资源化转运及处理建设项目-除臭设备采购 </w:t>
      </w:r>
      <w:r/>
    </w:p>
    <w:p>
      <w:pPr>
        <w:pStyle w:val="827"/>
        <w:ind w:firstLine="624"/>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项目编号：</w:t>
      </w:r>
      <w:r>
        <w:rPr>
          <w:rFonts w:hint="eastAsia" w:ascii="宋体" w:hAnsi="宋体" w:cs="宋体"/>
          <w:color w:val="000000" w:themeColor="text1"/>
          <w:spacing w:val="6"/>
          <w:sz w:val="24"/>
          <w:szCs w:val="24"/>
          <w:lang w:eastAsia="zh-CN"/>
          <w14:textFill>
            <w14:solidFill>
              <w14:schemeClr w14:val="tx1"/>
            </w14:solidFill>
          </w14:textFill>
        </w:rPr>
        <w:t xml:space="preserve">JSZC-320303-XZGX-G2026-0013</w:t>
      </w:r>
      <w:r/>
    </w:p>
    <w:p>
      <w:pPr>
        <w:pStyle w:val="827"/>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14:textFill>
            <w14:solidFill>
              <w14:schemeClr w14:val="tx1"/>
            </w14:solidFill>
          </w14:textFill>
        </w:rPr>
        <w:t xml:space="preserve">〔2017〕 141</w:t>
      </w:r>
      <w:r>
        <w:rPr>
          <w:rFonts w:hint="eastAsia" w:ascii="宋体" w:hAnsi="宋体" w:eastAsia="宋体" w:cs="宋体"/>
          <w:color w:val="000000" w:themeColor="text1"/>
          <w:spacing w:val="6"/>
          <w:sz w:val="24"/>
          <w:szCs w:val="24"/>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szCs w:val="24"/>
          <w:u w:val="non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单位的</w:t>
      </w:r>
      <w:r>
        <w:rPr>
          <w:rFonts w:hint="eastAsia" w:ascii="宋体" w:hAnsi="宋体" w:eastAsia="宋体" w:cs="宋体"/>
          <w:color w:val="000000" w:themeColor="text1"/>
          <w:sz w:val="24"/>
          <w:szCs w:val="24"/>
          <w:u w:val="non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项目采购活动提供本单位制造的货物（由本单位承担工程/提供服务），或者提供其他残疾人福利性单位提供的服务（不包括使用非残疾人福利性单位注册商标的货物）。</w:t>
      </w:r>
      <w:r/>
    </w:p>
    <w:p>
      <w:pPr>
        <w:pStyle w:val="827"/>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本单位对上述声明的真实性负责。如有虚假，将依法承担相应责任。</w:t>
      </w:r>
      <w:r/>
    </w:p>
    <w:p>
      <w:pPr>
        <w:pStyle w:val="827"/>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827"/>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827"/>
        <w:ind w:firstLine="25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82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827"/>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827"/>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br w:type="page" w:clear="all"/>
      </w:r>
      <w:r/>
    </w:p>
    <w:p>
      <w:pPr>
        <w:pStyle w:val="827"/>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r>
      <w:r/>
    </w:p>
    <w:p>
      <w:pPr>
        <w:pStyle w:val="827"/>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八、投标人参加政府采购活动前3年内在经营活动中没有重大违法记录的书面声明格式</w:t>
      </w:r>
      <w:r/>
    </w:p>
    <w:p>
      <w:pPr>
        <w:pStyle w:val="82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我单位在参加</w:t>
      </w:r>
      <w:r>
        <w:rPr>
          <w:rFonts w:hint="eastAsia" w:ascii="宋体" w:hAnsi="宋体" w:cs="宋体"/>
          <w:color w:val="000000" w:themeColor="text1"/>
          <w:sz w:val="24"/>
          <w:szCs w:val="24"/>
          <w:lang w:eastAsia="zh-CN"/>
          <w14:textFill>
            <w14:solidFill>
              <w14:schemeClr w14:val="tx1"/>
            </w14:solidFill>
          </w14:textFill>
        </w:rPr>
        <w:t xml:space="preserve">徐州市云龙区垃圾资源化转运及处理建设项目-除臭设备采购</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JSZC-320303-XZGX-G2026-0013</w:t>
      </w:r>
      <w:r>
        <w:rPr>
          <w:rFonts w:hint="eastAsia" w:ascii="宋体" w:hAnsi="宋体" w:eastAsia="宋体" w:cs="宋体"/>
          <w:color w:val="000000" w:themeColor="text1"/>
          <w:sz w:val="24"/>
          <w:szCs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110"/>
        <w:ind w:firstLine="600"/>
        <w:spacing w:before="0" w:beforeAutospacing="0" w:after="0" w:afterAutospacing="0"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我单位对上述声明的真实性负责。如有虚假，将依法承担相应责任。</w:t>
      </w:r>
      <w:r/>
    </w:p>
    <w:p>
      <w:pPr>
        <w:pStyle w:val="82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82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827"/>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27"/>
        <w:ind w:firstLine="4950"/>
        <w:spacing w:line="480" w:lineRule="exact"/>
        <w:rPr>
          <w:rFonts w:hint="eastAsia" w:ascii="宋体" w:hAnsi="宋体" w:eastAsia="宋体" w:cs="宋体"/>
          <w:color w:val="000000" w:themeColor="text1"/>
          <w:sz w:val="20"/>
          <w:szCs w:val="22"/>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832"/>
        <w:jc w:val="center"/>
        <w:spacing w:line="360" w:lineRule="auto"/>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t xml:space="preserve">九</w:t>
      </w:r>
      <w:r>
        <w:rPr>
          <w:rFonts w:hint="eastAsia" w:ascii="宋体" w:hAnsi="宋体" w:eastAsia="宋体" w:cs="宋体"/>
          <w:color w:val="000000" w:themeColor="text1"/>
          <w:sz w:val="24"/>
          <w:szCs w:val="24"/>
          <w14:textFill>
            <w14:solidFill>
              <w14:schemeClr w14:val="tx1"/>
            </w14:solidFill>
          </w14:textFill>
        </w:rPr>
        <w:t xml:space="preserve">、具备履行合同所必需的设备和专业技术能力的书面声明（附证明材料）</w:t>
      </w:r>
      <w:r/>
    </w:p>
    <w:p>
      <w:pPr>
        <w:pStyle w:val="832"/>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格式</w:t>
      </w:r>
      <w:r/>
    </w:p>
    <w:p>
      <w:pPr>
        <w:pStyle w:val="832"/>
        <w:ind w:firstLine="480"/>
        <w:spacing w:line="480" w:lineRule="exact"/>
        <w:rPr>
          <w:rFonts w:hint="eastAsia" w:ascii="宋体" w:hAnsi="宋体" w:eastAsia="宋体" w:cs="宋体"/>
          <w:sz w:val="22"/>
          <w:szCs w:val="22"/>
        </w:rPr>
      </w:pPr>
      <w:r>
        <w:rPr>
          <w:rFonts w:hint="eastAsia" w:ascii="宋体" w:hAnsi="宋体" w:eastAsia="宋体" w:cs="宋体"/>
          <w:sz w:val="22"/>
          <w:szCs w:val="22"/>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pStyle w:val="832"/>
        <w:ind w:firstLine="485"/>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响应供应商郑重声明：供应商具备履行合同（项目名称：     ，项目编号：          ）所必需的设备和专业技术能力，具体为：</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设备：</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专业技术能力：</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pStyle w:val="832"/>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特此声明。</w:t>
      </w:r>
      <w:r/>
    </w:p>
    <w:p>
      <w:pPr>
        <w:pStyle w:val="832"/>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响应供应商对上述声明的真实性负责。如有虚假，将依法承担相应责任。</w:t>
      </w:r>
      <w:r/>
    </w:p>
    <w:p>
      <w:pPr>
        <w:pStyle w:val="832"/>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供应商：（电子签章）</w:t>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供应商法定代表人或授权代表：（签字或电子签章）  </w:t>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854"/>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832"/>
        <w:jc w:val="center"/>
        <w:spacing w:line="360" w:lineRule="auto"/>
        <w:rPr>
          <w:rFonts w:hint="eastAsia"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十、关于符合本国产品标准的声明函</w:t>
      </w:r>
      <w:r/>
    </w:p>
    <w:p>
      <w:pPr>
        <w:pStyle w:val="815"/>
        <w:ind w:firstLine="420"/>
        <w:spacing w:before="0" w:beforeAutospacing="0" w:after="0" w:afterAutospacing="0" w:line="0" w:lineRule="atLeast"/>
        <w:rPr>
          <w:rFonts w:hint="eastAsia"/>
          <w:color w:val="ff0000"/>
        </w:rPr>
      </w:pPr>
      <w:r>
        <w:rPr>
          <w:rFonts w:hint="eastAsia"/>
          <w:color w:val="ff0000"/>
        </w:rPr>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84"/>
        <w:jc w:val="both"/>
        <w:spacing w:before="0" w:beforeAutospacing="0" w:after="20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584"/>
        <w:jc w:val="both"/>
        <w:spacing w:before="0" w:beforeAutospacing="0" w:after="20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本公司（单位）对上述声明内容的真实性负责。如有虚假，愿承担相应法律责任。</w:t>
      </w:r>
      <w:r/>
    </w:p>
    <w:p>
      <w:pPr>
        <w:jc w:val="both"/>
        <w:spacing w:before="0" w:beforeAutospacing="0" w:after="12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投标人（电子签章）：</w:t>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日期：   年  月  日</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1.产品如有型号，请在“产品名称”栏一并填写。</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2.生产厂名与厂址应与生产厂营业执照载明的相关信息保持一致。</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3.该产品的中国境内生产的组件成本占比相关要求实施前，“规定比例”栏可不填，下同。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4.该产品的关键组件要求实施前，“关键组件”栏可不填，下同。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5.该产品的关键工序要求实施前，“关键工序”栏可不填，下同。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6.《声明函》中用删除线划除的地方无需填写。</w:t>
      </w:r>
      <w:r/>
    </w:p>
    <w:p>
      <w:pPr>
        <w:numPr>
          <w:ilvl w:val="0"/>
          <w:numId w:val="0"/>
        </w:numPr>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lang w:val="en-US" w:eastAsia="zh-CN" w:bidi="ar-SA"/>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pStyle w:val="1110"/>
        <w:ind w:left="0" w:right="0" w:firstLine="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r>
      <w:r/>
    </w:p>
    <w:p>
      <w:pPr>
        <w:pStyle w:val="1110"/>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1110"/>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附件</w:t>
      </w:r>
      <w:r/>
    </w:p>
    <w:p>
      <w:pPr>
        <w:pStyle w:val="1110"/>
        <w:ind w:left="0" w:right="0" w:firstLine="420"/>
        <w:keepLines w:val="0"/>
        <w:keepNext w:val="0"/>
        <w:spacing w:before="30" w:beforeAutospacing="0" w:after="30" w:afterAutospacing="0"/>
        <w:shd w:val="clear" w:color="auto" w:fill="ffffff"/>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r>
      <w:r/>
    </w:p>
    <w:p>
      <w:pPr>
        <w:pStyle w:val="1110"/>
        <w:ind w:left="0" w:right="0" w:firstLine="0"/>
        <w:jc w:val="center"/>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中国境内生产的组件成本核算基本规则</w:t>
      </w:r>
      <w:r/>
    </w:p>
    <w:p>
      <w:pPr>
        <w:pStyle w:val="1110"/>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rPr>
      </w:r>
      <w:r/>
    </w:p>
    <w:p>
      <w:pPr>
        <w:pStyle w:val="1110"/>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110"/>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1110"/>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110"/>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三、产品总成本和组件成本以相关会计核算数据、采购合同、进货记录等为基础进行计算。</w:t>
      </w:r>
      <w:r/>
    </w:p>
    <w:p>
      <w:pPr>
        <w:pStyle w:val="1110"/>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四、需要对成本核算规则予以进一步明确的其他有关事项，由财政部会同有关部门另行规定。</w:t>
      </w:r>
      <w:r/>
    </w:p>
    <w:p>
      <w:pPr>
        <w:pStyle w:val="827"/>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827"/>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827"/>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827"/>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827"/>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827"/>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827"/>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827"/>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827"/>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827"/>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t xml:space="preserve">十一</w:t>
      </w:r>
      <w:r>
        <w:rPr>
          <w:rFonts w:hint="eastAsia" w:ascii="宋体" w:hAnsi="宋体" w:eastAsia="宋体" w:cs="宋体"/>
          <w:color w:val="000000" w:themeColor="text1"/>
          <w:sz w:val="24"/>
          <w:szCs w:val="24"/>
          <w14:textFill>
            <w14:solidFill>
              <w14:schemeClr w14:val="tx1"/>
            </w14:solidFill>
          </w14:textFill>
        </w:rPr>
        <w:t xml:space="preserve">、预付款保函支付条款模板</w:t>
      </w:r>
      <w:r/>
    </w:p>
    <w:p>
      <w:pPr>
        <w:pStyle w:val="827"/>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827"/>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符合条件一：提交预付款保函的</w:t>
      </w:r>
      <w:r/>
    </w:p>
    <w:p>
      <w:pPr>
        <w:pStyle w:val="827"/>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        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827"/>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827"/>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827"/>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827"/>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符合条件二：不提交预付款保函的</w:t>
      </w:r>
      <w:r/>
    </w:p>
    <w:p>
      <w:pPr>
        <w:pStyle w:val="827"/>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827"/>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827"/>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827"/>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827"/>
        <w:ind w:left="140"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p>
    <w:p>
      <w:pPr>
        <w:pStyle w:val="827"/>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1.付款条件一中，出具预付款保函后支付的合同款应当与保函金额一致。</w:t>
      </w:r>
      <w:r/>
    </w:p>
    <w:p>
      <w:pPr>
        <w:pStyle w:val="827"/>
        <w:ind w:left="140" w:firstLine="602"/>
        <w:spacing w:line="480" w:lineRule="exact"/>
        <w:rPr>
          <w:rFonts w:hint="eastAsia"/>
        </w:rPr>
      </w:pPr>
      <w:r>
        <w:rPr>
          <w:rFonts w:hint="eastAsia" w:ascii="宋体" w:hAnsi="宋体" w:eastAsia="宋体" w:cs="宋体"/>
          <w:color w:val="000000" w:themeColor="text1"/>
          <w:sz w:val="24"/>
          <w:szCs w:val="24"/>
          <w14:textFill>
            <w14:solidFill>
              <w14:schemeClr w14:val="tx1"/>
            </w14:solidFill>
          </w14:textFill>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ourier New">
    <w:panose1 w:val="02070309020205020404"/>
  </w:font>
  <w:font w:name="黑体">
    <w:panose1 w:val="02010609060101010101"/>
  </w:font>
  <w:font w:name="仿宋_GB2312">
    <w:panose1 w:val="02010609060101010101"/>
  </w:font>
  <w:font w:name="CG Times">
    <w:panose1 w:val="020B0503020202020204"/>
  </w:font>
  <w:font w:name="Calibri">
    <w:panose1 w:val="020F0502020204030204"/>
  </w:font>
  <w:font w:name="微软雅黑">
    <w:panose1 w:val="020B050302020402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3">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next w:val="789"/>
    <w:link w:val="1144"/>
    <w:uiPriority w:val="0"/>
    <w:qFormat/>
    <w:rPr>
      <w:rFonts w:hint="default" w:ascii="Times New Roman" w:hAnsi="Times New Roman" w:eastAsia="宋体" w:cs="Times New Roman"/>
      <w:lang w:val="en-US" w:eastAsia="zh-CN" w:bidi="ar-SA"/>
    </w:rPr>
  </w:style>
  <w:style w:type="paragraph" w:styleId="778">
    <w:name w:val="Heading 1"/>
    <w:basedOn w:val="777"/>
    <w:next w:val="777"/>
    <w:link w:val="915"/>
    <w:uiPriority w:val="9"/>
    <w:qFormat/>
    <w:pPr>
      <w:keepLines/>
      <w:keepNext/>
      <w:spacing w:before="480" w:after="200"/>
      <w:outlineLvl w:val="0"/>
    </w:pPr>
    <w:rPr>
      <w:rFonts w:ascii="Arial" w:hAnsi="Arial" w:eastAsia="Arial" w:cs="Arial"/>
      <w:sz w:val="40"/>
      <w:szCs w:val="40"/>
    </w:rPr>
  </w:style>
  <w:style w:type="paragraph" w:styleId="779">
    <w:name w:val="Heading 2"/>
    <w:basedOn w:val="777"/>
    <w:next w:val="777"/>
    <w:uiPriority w:val="0"/>
    <w:qFormat/>
    <w:pPr>
      <w:keepLines/>
      <w:keepNext/>
      <w:spacing w:before="260" w:after="260" w:line="416" w:lineRule="auto"/>
      <w:outlineLvl w:val="1"/>
    </w:pPr>
    <w:rPr>
      <w:rFonts w:ascii="Calibri Light" w:hAnsi="Calibri Light"/>
      <w:b/>
      <w:bCs/>
      <w:sz w:val="24"/>
      <w:szCs w:val="32"/>
    </w:rPr>
  </w:style>
  <w:style w:type="paragraph" w:styleId="780">
    <w:name w:val="Heading 3"/>
    <w:next w:val="777"/>
    <w:link w:val="917"/>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81">
    <w:name w:val="Heading 4"/>
    <w:basedOn w:val="777"/>
    <w:next w:val="777"/>
    <w:link w:val="918"/>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next w:val="777"/>
    <w:link w:val="919"/>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83">
    <w:name w:val="Heading 6"/>
    <w:next w:val="777"/>
    <w:link w:val="920"/>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84">
    <w:name w:val="Heading 7"/>
    <w:next w:val="777"/>
    <w:link w:val="921"/>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85">
    <w:name w:val="Heading 8"/>
    <w:next w:val="777"/>
    <w:link w:val="922"/>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86">
    <w:name w:val="Heading 9"/>
    <w:next w:val="777"/>
    <w:link w:val="923"/>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toc 1"/>
    <w:basedOn w:val="777"/>
    <w:next w:val="777"/>
    <w:uiPriority w:val="39"/>
    <w:unhideWhenUsed/>
    <w:qFormat/>
    <w:pPr>
      <w:spacing w:after="57"/>
    </w:pPr>
  </w:style>
  <w:style w:type="paragraph" w:styleId="790">
    <w:name w:val="toc 7"/>
    <w:next w:val="777"/>
    <w:uiPriority w:val="39"/>
    <w:unhideWhenUsed/>
    <w:qFormat/>
    <w:pPr>
      <w:ind w:left="1701"/>
      <w:spacing w:after="57"/>
    </w:pPr>
    <w:rPr>
      <w:rFonts w:hint="default" w:ascii="Times New Roman" w:hAnsi="Times New Roman" w:eastAsia="宋体" w:cs="Times New Roman"/>
      <w:lang w:val="en-US" w:eastAsia="zh-CN" w:bidi="ar-SA"/>
    </w:rPr>
  </w:style>
  <w:style w:type="paragraph" w:styleId="791">
    <w:name w:val="Normal Indent"/>
    <w:basedOn w:val="777"/>
    <w:uiPriority w:val="0"/>
    <w:qFormat/>
    <w:pPr>
      <w:ind w:firstLine="420"/>
    </w:pPr>
    <w:rPr>
      <w:rFonts w:eastAsia="??"/>
      <w:sz w:val="24"/>
    </w:rPr>
  </w:style>
  <w:style w:type="paragraph" w:styleId="792">
    <w:name w:val="Caption"/>
    <w:basedOn w:val="777"/>
    <w:next w:val="777"/>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93">
    <w:name w:val="index 5"/>
    <w:basedOn w:val="777"/>
    <w:next w:val="777"/>
    <w:uiPriority w:val="0"/>
    <w:qFormat/>
    <w:pPr>
      <w:ind w:left="798"/>
      <w:jc w:val="left"/>
    </w:pPr>
    <w:rPr>
      <w:rFonts w:ascii="Calibri" w:hAnsi="Calibri"/>
    </w:rPr>
  </w:style>
  <w:style w:type="paragraph" w:styleId="794">
    <w:name w:val="Document Map"/>
    <w:basedOn w:val="777"/>
    <w:uiPriority w:val="0"/>
    <w:qFormat/>
    <w:pPr>
      <w:shd w:val="clear" w:color="auto" w:fill="000080"/>
    </w:pPr>
    <w:rPr>
      <w:rFonts w:ascii="仿宋_GB2312" w:hAnsi="仿宋_GB2312"/>
      <w:szCs w:val="21"/>
      <w:shd w:val="clear" w:color="auto" w:fill="000080"/>
    </w:rPr>
  </w:style>
  <w:style w:type="paragraph" w:styleId="795">
    <w:name w:val="annotation text"/>
    <w:basedOn w:val="777"/>
    <w:uiPriority w:val="99"/>
    <w:qFormat/>
    <w:rPr>
      <w:szCs w:val="24"/>
    </w:rPr>
  </w:style>
  <w:style w:type="paragraph" w:styleId="796">
    <w:name w:val="Body Text"/>
    <w:basedOn w:val="777"/>
    <w:next w:val="777"/>
    <w:uiPriority w:val="99"/>
    <w:qFormat/>
    <w:pPr>
      <w:spacing w:after="120"/>
    </w:pPr>
    <w:rPr>
      <w:rFonts w:ascii="Calibri" w:hAnsi="Calibri"/>
    </w:rPr>
  </w:style>
  <w:style w:type="paragraph" w:styleId="797">
    <w:name w:val="Body Text Indent"/>
    <w:basedOn w:val="777"/>
    <w:link w:val="1134"/>
    <w:uiPriority w:val="99"/>
    <w:semiHidden/>
    <w:unhideWhenUsed/>
    <w:qFormat/>
    <w:pPr>
      <w:ind w:left="420"/>
      <w:spacing w:after="120"/>
    </w:pPr>
  </w:style>
  <w:style w:type="paragraph" w:styleId="798">
    <w:name w:val="Block Text"/>
    <w:basedOn w:val="777"/>
    <w:uiPriority w:val="99"/>
    <w:unhideWhenUsed/>
    <w:qFormat/>
    <w:pPr>
      <w:ind w:left="-359" w:right="-512" w:firstLine="501"/>
    </w:pPr>
    <w:rPr>
      <w:rFonts w:ascii="仿宋_GB2312" w:eastAsia="仿宋_GB2312"/>
      <w:sz w:val="30"/>
    </w:rPr>
  </w:style>
  <w:style w:type="paragraph" w:styleId="799">
    <w:name w:val="toc 5"/>
    <w:next w:val="777"/>
    <w:uiPriority w:val="39"/>
    <w:unhideWhenUsed/>
    <w:qFormat/>
    <w:pPr>
      <w:ind w:left="1134"/>
      <w:spacing w:after="57"/>
    </w:pPr>
    <w:rPr>
      <w:rFonts w:hint="default" w:ascii="Times New Roman" w:hAnsi="Times New Roman" w:eastAsia="宋体" w:cs="Times New Roman"/>
      <w:lang w:val="en-US" w:eastAsia="zh-CN" w:bidi="ar-SA"/>
    </w:rPr>
  </w:style>
  <w:style w:type="paragraph" w:styleId="800">
    <w:name w:val="toc 3"/>
    <w:next w:val="777"/>
    <w:uiPriority w:val="39"/>
    <w:unhideWhenUsed/>
    <w:qFormat/>
    <w:pPr>
      <w:ind w:left="567"/>
      <w:spacing w:after="57"/>
    </w:pPr>
    <w:rPr>
      <w:rFonts w:hint="default" w:ascii="Times New Roman" w:hAnsi="Times New Roman" w:eastAsia="宋体" w:cs="Times New Roman"/>
      <w:lang w:val="en-US" w:eastAsia="zh-CN" w:bidi="ar-SA"/>
    </w:rPr>
  </w:style>
  <w:style w:type="paragraph" w:styleId="801">
    <w:name w:val="Plain Text"/>
    <w:basedOn w:val="777"/>
    <w:uiPriority w:val="0"/>
    <w:qFormat/>
    <w:rPr>
      <w:rFonts w:ascii="宋体" w:hAnsi="Courier New"/>
    </w:rPr>
  </w:style>
  <w:style w:type="paragraph" w:styleId="802">
    <w:name w:val="toc 8"/>
    <w:next w:val="777"/>
    <w:uiPriority w:val="39"/>
    <w:unhideWhenUsed/>
    <w:qFormat/>
    <w:pPr>
      <w:ind w:left="1984"/>
      <w:spacing w:after="57"/>
    </w:pPr>
    <w:rPr>
      <w:rFonts w:hint="default" w:ascii="Times New Roman" w:hAnsi="Times New Roman" w:eastAsia="宋体" w:cs="Times New Roman"/>
      <w:lang w:val="en-US" w:eastAsia="zh-CN" w:bidi="ar-SA"/>
    </w:rPr>
  </w:style>
  <w:style w:type="paragraph" w:styleId="803">
    <w:name w:val="endnote text"/>
    <w:link w:val="1042"/>
    <w:uiPriority w:val="99"/>
    <w:semiHidden/>
    <w:unhideWhenUsed/>
    <w:qFormat/>
    <w:rPr>
      <w:rFonts w:hint="default" w:ascii="Times New Roman" w:hAnsi="Times New Roman" w:eastAsia="宋体" w:cs="Times New Roman"/>
      <w:lang w:val="en-US" w:eastAsia="zh-CN" w:bidi="ar-SA"/>
    </w:rPr>
  </w:style>
  <w:style w:type="paragraph" w:styleId="804">
    <w:name w:val="Footer"/>
    <w:basedOn w:val="777"/>
    <w:link w:val="934"/>
    <w:uiPriority w:val="99"/>
    <w:unhideWhenUsed/>
    <w:qFormat/>
    <w:pPr>
      <w:tabs>
        <w:tab w:val="center" w:pos="7143" w:leader="none"/>
        <w:tab w:val="right" w:pos="14287" w:leader="none"/>
      </w:tabs>
    </w:pPr>
  </w:style>
  <w:style w:type="paragraph" w:styleId="805">
    <w:name w:val="envelope return"/>
    <w:basedOn w:val="777"/>
    <w:uiPriority w:val="0"/>
    <w:qFormat/>
    <w:rPr>
      <w:rFonts w:ascii="Arial" w:hAnsi="Arial"/>
    </w:rPr>
  </w:style>
  <w:style w:type="paragraph" w:styleId="806">
    <w:name w:val="Header"/>
    <w:basedOn w:val="777"/>
    <w:link w:val="932"/>
    <w:uiPriority w:val="99"/>
    <w:unhideWhenUsed/>
    <w:qFormat/>
    <w:pPr>
      <w:tabs>
        <w:tab w:val="center" w:pos="7143" w:leader="none"/>
        <w:tab w:val="right" w:pos="14287" w:leader="none"/>
      </w:tabs>
    </w:pPr>
  </w:style>
  <w:style w:type="paragraph" w:styleId="807">
    <w:name w:val="toc 4"/>
    <w:next w:val="777"/>
    <w:uiPriority w:val="39"/>
    <w:unhideWhenUsed/>
    <w:qFormat/>
    <w:pPr>
      <w:ind w:left="850"/>
      <w:spacing w:after="57"/>
    </w:pPr>
    <w:rPr>
      <w:rFonts w:hint="default" w:ascii="Times New Roman" w:hAnsi="Times New Roman" w:eastAsia="宋体" w:cs="Times New Roman"/>
      <w:lang w:val="en-US" w:eastAsia="zh-CN" w:bidi="ar-SA"/>
    </w:rPr>
  </w:style>
  <w:style w:type="paragraph" w:styleId="808">
    <w:name w:val="Subtitle"/>
    <w:link w:val="927"/>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09">
    <w:name w:val="footnote text"/>
    <w:basedOn w:val="777"/>
    <w:next w:val="793"/>
    <w:link w:val="1041"/>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810">
    <w:name w:val="toc 6"/>
    <w:next w:val="777"/>
    <w:uiPriority w:val="39"/>
    <w:unhideWhenUsed/>
    <w:qFormat/>
    <w:pPr>
      <w:ind w:left="1417"/>
      <w:spacing w:after="57"/>
    </w:pPr>
    <w:rPr>
      <w:rFonts w:hint="default" w:ascii="Times New Roman" w:hAnsi="Times New Roman" w:eastAsia="宋体" w:cs="Times New Roman"/>
      <w:lang w:val="en-US" w:eastAsia="zh-CN" w:bidi="ar-SA"/>
    </w:rPr>
  </w:style>
  <w:style w:type="paragraph" w:styleId="811">
    <w:name w:val="table of figures"/>
    <w:next w:val="777"/>
    <w:uiPriority w:val="99"/>
    <w:unhideWhenUsed/>
    <w:qFormat/>
    <w:rPr>
      <w:rFonts w:hint="default" w:ascii="Times New Roman" w:hAnsi="Times New Roman" w:eastAsia="宋体" w:cs="Times New Roman"/>
      <w:lang w:val="en-US" w:eastAsia="zh-CN" w:bidi="ar-SA"/>
    </w:rPr>
  </w:style>
  <w:style w:type="paragraph" w:styleId="812">
    <w:name w:val="toc 2"/>
    <w:next w:val="777"/>
    <w:uiPriority w:val="39"/>
    <w:unhideWhenUsed/>
    <w:qFormat/>
    <w:pPr>
      <w:ind w:left="283"/>
      <w:spacing w:after="57"/>
    </w:pPr>
    <w:rPr>
      <w:rFonts w:hint="default" w:ascii="Times New Roman" w:hAnsi="Times New Roman" w:eastAsia="宋体" w:cs="Times New Roman"/>
      <w:lang w:val="en-US" w:eastAsia="zh-CN" w:bidi="ar-SA"/>
    </w:rPr>
  </w:style>
  <w:style w:type="paragraph" w:styleId="813">
    <w:name w:val="toc 9"/>
    <w:next w:val="777"/>
    <w:uiPriority w:val="39"/>
    <w:unhideWhenUsed/>
    <w:qFormat/>
    <w:pPr>
      <w:ind w:left="2268"/>
      <w:spacing w:after="57"/>
    </w:pPr>
    <w:rPr>
      <w:rFonts w:hint="default" w:ascii="Times New Roman" w:hAnsi="Times New Roman" w:eastAsia="宋体" w:cs="Times New Roman"/>
      <w:lang w:val="en-US" w:eastAsia="zh-CN" w:bidi="ar-SA"/>
    </w:rPr>
  </w:style>
  <w:style w:type="paragraph" w:styleId="814">
    <w:name w:val="Body Text 2"/>
    <w:basedOn w:val="777"/>
    <w:next w:val="796"/>
    <w:uiPriority w:val="99"/>
    <w:semiHidden/>
    <w:unhideWhenUsed/>
    <w:qFormat/>
    <w:pPr>
      <w:spacing w:after="120" w:line="480" w:lineRule="auto"/>
    </w:pPr>
  </w:style>
  <w:style w:type="paragraph" w:styleId="815">
    <w:name w:val="Normal (Web)"/>
    <w:basedOn w:val="777"/>
    <w:uiPriority w:val="99"/>
    <w:qFormat/>
    <w:pPr>
      <w:spacing w:before="100" w:beforeAutospacing="1" w:after="100" w:afterAutospacing="1"/>
    </w:pPr>
    <w:rPr>
      <w:rFonts w:ascii="宋体" w:hAnsi="宋体" w:cs="宋体"/>
      <w:sz w:val="24"/>
      <w:szCs w:val="24"/>
    </w:rPr>
  </w:style>
  <w:style w:type="paragraph" w:styleId="816">
    <w:name w:val="Title"/>
    <w:basedOn w:val="777"/>
    <w:next w:val="777"/>
    <w:link w:val="926"/>
    <w:uiPriority w:val="10"/>
    <w:qFormat/>
    <w:pPr>
      <w:contextualSpacing/>
      <w:spacing w:before="300" w:after="200"/>
    </w:pPr>
    <w:rPr>
      <w:sz w:val="48"/>
      <w:szCs w:val="48"/>
    </w:rPr>
  </w:style>
  <w:style w:type="paragraph" w:styleId="817">
    <w:name w:val="Body Text First Indent"/>
    <w:basedOn w:val="796"/>
    <w:next w:val="818"/>
    <w:uiPriority w:val="0"/>
    <w:qFormat/>
    <w:pPr>
      <w:ind w:firstLine="420"/>
    </w:pPr>
  </w:style>
  <w:style w:type="paragraph" w:styleId="818">
    <w:name w:val="Body Text First Indent 2"/>
    <w:basedOn w:val="797"/>
    <w:next w:val="777"/>
    <w:link w:val="1135"/>
    <w:uiPriority w:val="99"/>
    <w:semiHidden/>
    <w:unhideWhenUsed/>
    <w:qFormat/>
    <w:pPr>
      <w:ind w:firstLine="420"/>
    </w:pPr>
  </w:style>
  <w:style w:type="table" w:styleId="8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endnote reference"/>
    <w:uiPriority w:val="99"/>
    <w:semiHidden/>
    <w:unhideWhenUsed/>
    <w:qFormat/>
    <w:rPr>
      <w:vertAlign w:val="superscript"/>
    </w:rPr>
  </w:style>
  <w:style w:type="character" w:styleId="821">
    <w:name w:val="Emphasis"/>
    <w:uiPriority w:val="0"/>
    <w:qFormat/>
    <w:rPr>
      <w:i/>
    </w:rPr>
  </w:style>
  <w:style w:type="character" w:styleId="822">
    <w:name w:val="Hyperlink"/>
    <w:uiPriority w:val="99"/>
    <w:unhideWhenUsed/>
    <w:qFormat/>
    <w:rPr>
      <w:color w:val="0000ff"/>
      <w:u w:val="single"/>
    </w:rPr>
  </w:style>
  <w:style w:type="character" w:styleId="823">
    <w:name w:val="footnote reference"/>
    <w:uiPriority w:val="99"/>
    <w:unhideWhenUsed/>
    <w:qFormat/>
    <w:rPr>
      <w:vertAlign w:val="superscript"/>
    </w:rPr>
  </w:style>
  <w:style w:type="character" w:styleId="824" w:customStyle="1">
    <w:name w:val="标题 1 Char"/>
    <w:uiPriority w:val="0"/>
    <w:qFormat/>
    <w:rPr>
      <w:b/>
      <w:bCs/>
      <w:sz w:val="44"/>
      <w:szCs w:val="44"/>
    </w:rPr>
  </w:style>
  <w:style w:type="character" w:styleId="825" w:customStyle="1">
    <w:name w:val="标题 2 Char"/>
    <w:uiPriority w:val="0"/>
    <w:qFormat/>
    <w:rPr>
      <w:rFonts w:ascii="Cambria" w:hAnsi="Cambria" w:eastAsia="宋体"/>
      <w:b/>
      <w:bCs/>
      <w:sz w:val="32"/>
      <w:szCs w:val="32"/>
    </w:rPr>
  </w:style>
  <w:style w:type="paragraph" w:styleId="826" w:customStyle="1">
    <w:name w:val="列表段落1"/>
    <w:basedOn w:val="827"/>
    <w:next w:val="777"/>
    <w:uiPriority w:val="34"/>
    <w:qFormat/>
    <w:pPr>
      <w:contextualSpacing/>
      <w:ind w:left="720"/>
    </w:pPr>
  </w:style>
  <w:style w:type="paragraph" w:styleId="827" w:customStyle="1">
    <w:name w:val="正文1"/>
    <w:basedOn w:val="828"/>
    <w:next w:val="845"/>
    <w:link w:val="11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8" w:customStyle="1">
    <w:name w:val="正文111"/>
    <w:next w:val="8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customStyle="1">
    <w:name w:val="正文首行缩进1"/>
    <w:basedOn w:val="830"/>
    <w:next w:val="840"/>
    <w:link w:val="1091"/>
    <w:uiPriority w:val="0"/>
    <w:qFormat/>
    <w:pPr>
      <w:ind w:firstLine="420"/>
    </w:pPr>
    <w:rPr>
      <w:rFonts w:ascii="仿宋_GB2312" w:eastAsia="仿宋_GB2312"/>
      <w:sz w:val="30"/>
      <w:szCs w:val="30"/>
    </w:rPr>
  </w:style>
  <w:style w:type="paragraph" w:styleId="830" w:customStyle="1">
    <w:name w:val="正文文本11"/>
    <w:basedOn w:val="831"/>
    <w:next w:val="832"/>
    <w:uiPriority w:val="0"/>
    <w:qFormat/>
    <w:pPr>
      <w:spacing w:after="120"/>
    </w:pPr>
  </w:style>
  <w:style w:type="paragraph" w:styleId="831" w:customStyle="1">
    <w:name w:val="正文112"/>
    <w:next w:val="8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正文11"/>
    <w:next w:val="833"/>
    <w:link w:val="11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3" w:customStyle="1">
    <w:name w:val="正文首行缩进11"/>
    <w:basedOn w:val="834"/>
    <w:next w:val="838"/>
    <w:uiPriority w:val="0"/>
    <w:qFormat/>
    <w:pPr>
      <w:ind w:firstLine="420"/>
    </w:pPr>
    <w:rPr>
      <w:rFonts w:ascii="仿宋_GB2312" w:eastAsia="仿宋_GB2312"/>
      <w:sz w:val="30"/>
      <w:szCs w:val="30"/>
    </w:rPr>
  </w:style>
  <w:style w:type="paragraph" w:styleId="834" w:customStyle="1">
    <w:name w:val="正文文本1"/>
    <w:basedOn w:val="835"/>
    <w:next w:val="836"/>
    <w:link w:val="1081"/>
    <w:uiPriority w:val="0"/>
    <w:qFormat/>
    <w:pPr>
      <w:spacing w:after="120"/>
    </w:pPr>
    <w:rPr>
      <w:rFonts w:ascii="Calibri" w:hAnsi="Calibri"/>
    </w:rPr>
  </w:style>
  <w:style w:type="paragraph" w:styleId="835" w:customStyle="1">
    <w:name w:val="正文13"/>
    <w:next w:val="8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6" w:customStyle="1">
    <w:name w:val="一级条标题"/>
    <w:basedOn w:val="837"/>
    <w:next w:val="7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7" w:customStyle="1">
    <w:name w:val="章标题"/>
    <w:next w:val="82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8" w:customStyle="1">
    <w:name w:val="正文首行缩进 211"/>
    <w:basedOn w:val="839"/>
    <w:uiPriority w:val="0"/>
    <w:qFormat/>
    <w:pPr>
      <w:ind w:firstLine="420"/>
    </w:pPr>
    <w:rPr>
      <w:rFonts w:ascii="Times New Roman" w:hAnsi="Times New Roman"/>
    </w:rPr>
  </w:style>
  <w:style w:type="paragraph" w:styleId="839" w:customStyle="1">
    <w:name w:val="正文文本缩进11"/>
    <w:basedOn w:val="832"/>
    <w:uiPriority w:val="0"/>
    <w:qFormat/>
    <w:pPr>
      <w:ind w:left="420"/>
      <w:spacing w:after="120"/>
    </w:pPr>
    <w:rPr>
      <w:rFonts w:ascii="Calibri" w:hAnsi="Calibri"/>
    </w:rPr>
  </w:style>
  <w:style w:type="paragraph" w:styleId="840" w:customStyle="1">
    <w:name w:val="正文首行缩进 21"/>
    <w:basedOn w:val="841"/>
    <w:next w:val="828"/>
    <w:link w:val="1092"/>
    <w:uiPriority w:val="0"/>
    <w:qFormat/>
    <w:pPr>
      <w:ind w:firstLine="420"/>
    </w:pPr>
    <w:rPr>
      <w:rFonts w:ascii="Times New Roman" w:hAnsi="Times New Roman"/>
    </w:rPr>
  </w:style>
  <w:style w:type="paragraph" w:styleId="841" w:customStyle="1">
    <w:name w:val="正文文本缩进1"/>
    <w:basedOn w:val="842"/>
    <w:next w:val="844"/>
    <w:link w:val="1082"/>
    <w:uiPriority w:val="0"/>
    <w:qFormat/>
    <w:pPr>
      <w:ind w:left="420"/>
      <w:spacing w:after="120"/>
    </w:pPr>
    <w:rPr>
      <w:rFonts w:ascii="Calibri" w:hAnsi="Calibri"/>
    </w:rPr>
  </w:style>
  <w:style w:type="paragraph" w:styleId="842" w:customStyle="1">
    <w:name w:val="正文12"/>
    <w:next w:val="84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43" w:customStyle="1">
    <w:name w:val="正文文本111"/>
    <w:basedOn w:val="842"/>
    <w:next w:val="842"/>
    <w:uiPriority w:val="0"/>
    <w:qFormat/>
  </w:style>
  <w:style w:type="paragraph" w:styleId="844" w:customStyle="1">
    <w:name w:val="寄信人地址1"/>
    <w:basedOn w:val="827"/>
    <w:uiPriority w:val="0"/>
    <w:qFormat/>
    <w:rPr>
      <w:rFonts w:ascii="Arial" w:hAnsi="Arial"/>
    </w:rPr>
  </w:style>
  <w:style w:type="paragraph" w:styleId="845" w:customStyle="1">
    <w:name w:val="目录 11"/>
    <w:basedOn w:val="842"/>
    <w:next w:val="827"/>
    <w:uiPriority w:val="0"/>
    <w:qFormat/>
  </w:style>
  <w:style w:type="paragraph" w:styleId="846" w:customStyle="1">
    <w:name w:val="寄信人地址11"/>
    <w:basedOn w:val="832"/>
    <w:uiPriority w:val="0"/>
    <w:qFormat/>
    <w:rPr>
      <w:rFonts w:ascii="Arial" w:hAnsi="Arial"/>
    </w:rPr>
  </w:style>
  <w:style w:type="paragraph" w:styleId="847" w:customStyle="1">
    <w:name w:val="脚注文本1"/>
    <w:basedOn w:val="848"/>
    <w:next w:val="851"/>
    <w:uiPriority w:val="0"/>
    <w:qFormat/>
    <w:pPr>
      <w:jc w:val="left"/>
    </w:pPr>
    <w:rPr>
      <w:rFonts w:ascii="宋体" w:eastAsia="Times New Roman"/>
      <w:sz w:val="18"/>
      <w:szCs w:val="18"/>
    </w:rPr>
  </w:style>
  <w:style w:type="paragraph" w:styleId="848" w:customStyle="1">
    <w:name w:val="正文1111"/>
    <w:next w:val="8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文本块11"/>
    <w:basedOn w:val="850"/>
    <w:uiPriority w:val="0"/>
    <w:unhideWhenUsed/>
    <w:qFormat/>
    <w:pPr>
      <w:ind w:left="1440" w:right="1440"/>
      <w:spacing w:after="120"/>
    </w:pPr>
  </w:style>
  <w:style w:type="paragraph" w:styleId="850" w:customStyle="1">
    <w:name w:val="正文121"/>
    <w:next w:val="849"/>
    <w:uiPriority w:val="0"/>
    <w:qFormat/>
    <w:rPr>
      <w:rFonts w:hint="default" w:ascii="Times New Roman" w:hAnsi="Times New Roman" w:eastAsia="宋体" w:cs="Times New Roman"/>
      <w:lang w:val="en-US" w:eastAsia="zh-CN" w:bidi="ar-SA"/>
    </w:rPr>
  </w:style>
  <w:style w:type="paragraph" w:styleId="851" w:customStyle="1">
    <w:name w:val="索引 51"/>
    <w:basedOn w:val="828"/>
    <w:next w:val="827"/>
    <w:uiPriority w:val="0"/>
    <w:qFormat/>
    <w:pPr>
      <w:ind w:left="798"/>
      <w:jc w:val="left"/>
    </w:pPr>
    <w:rPr>
      <w:rFonts w:ascii="Calibri" w:hAnsi="Calibri"/>
    </w:rPr>
  </w:style>
  <w:style w:type="paragraph" w:styleId="852" w:customStyle="1">
    <w:name w:val="段"/>
    <w:basedOn w:val="828"/>
    <w:next w:val="777"/>
    <w:uiPriority w:val="0"/>
    <w:qFormat/>
    <w:pPr>
      <w:ind w:firstLine="200"/>
      <w:widowControl/>
    </w:pPr>
    <w:rPr>
      <w:rFonts w:ascii="宋体"/>
      <w:sz w:val="20"/>
      <w:szCs w:val="20"/>
    </w:rPr>
  </w:style>
  <w:style w:type="paragraph" w:styleId="853" w:customStyle="1">
    <w:name w:val="标题 111"/>
    <w:basedOn w:val="832"/>
    <w:next w:val="832"/>
    <w:uiPriority w:val="0"/>
    <w:qFormat/>
    <w:pPr>
      <w:jc w:val="center"/>
      <w:keepLines/>
      <w:keepNext/>
      <w:spacing w:line="578" w:lineRule="auto"/>
      <w:outlineLvl w:val="0"/>
    </w:pPr>
    <w:rPr>
      <w:rFonts w:eastAsia="新宋体"/>
      <w:b/>
      <w:bCs/>
      <w:sz w:val="30"/>
      <w:szCs w:val="44"/>
    </w:rPr>
  </w:style>
  <w:style w:type="paragraph" w:styleId="854" w:customStyle="1">
    <w:name w:val="文本块1"/>
    <w:basedOn w:val="828"/>
    <w:next w:val="855"/>
    <w:uiPriority w:val="0"/>
    <w:qFormat/>
    <w:pPr>
      <w:ind w:left="420" w:right="33"/>
      <w:jc w:val="left"/>
    </w:pPr>
    <w:rPr>
      <w:sz w:val="24"/>
      <w:szCs w:val="20"/>
    </w:rPr>
  </w:style>
  <w:style w:type="paragraph" w:styleId="855" w:customStyle="1">
    <w:name w:val="标题 41"/>
    <w:basedOn w:val="827"/>
    <w:next w:val="832"/>
    <w:link w:val="1057"/>
    <w:uiPriority w:val="0"/>
    <w:qFormat/>
    <w:pPr>
      <w:keepLines/>
      <w:keepNext/>
      <w:spacing w:before="280" w:after="290" w:line="376" w:lineRule="auto"/>
      <w:outlineLvl w:val="3"/>
    </w:pPr>
    <w:rPr>
      <w:rFonts w:ascii="Cambria" w:hAnsi="Cambria"/>
      <w:b/>
      <w:bCs/>
      <w:sz w:val="28"/>
      <w:szCs w:val="28"/>
    </w:rPr>
  </w:style>
  <w:style w:type="paragraph" w:styleId="856" w:customStyle="1">
    <w:name w:val="标题 211"/>
    <w:basedOn w:val="832"/>
    <w:next w:val="848"/>
    <w:uiPriority w:val="0"/>
    <w:qFormat/>
    <w:pPr>
      <w:jc w:val="both"/>
      <w:keepLines/>
      <w:keepNext/>
      <w:spacing w:before="260" w:after="260" w:line="416" w:lineRule="auto"/>
      <w:outlineLvl w:val="1"/>
    </w:pPr>
    <w:rPr>
      <w:rFonts w:ascii="Calibri Light" w:hAnsi="Calibri Light"/>
      <w:b/>
      <w:bCs/>
      <w:sz w:val="32"/>
      <w:szCs w:val="32"/>
      <w:lang w:val="en-US" w:eastAsia="zh-CN"/>
    </w:rPr>
  </w:style>
  <w:style w:type="table" w:styleId="857" w:customStyle="1">
    <w:name w:val="Plain Table 1"/>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2"/>
    <w:basedOn w:val="7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3"/>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Plain Table 4"/>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Plain Table 5"/>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Grid Table 1 Light"/>
    <w:basedOn w:val="7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2"/>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3"/>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7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5 Dark"/>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6 Colorful"/>
    <w:basedOn w:val="7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7 Colorful"/>
    <w:basedOn w:val="7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1 Light"/>
    <w:basedOn w:val="7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2"/>
    <w:basedOn w:val="7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3"/>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5 Dark"/>
    <w:basedOn w:val="7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w:basedOn w:val="7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7 Colorful"/>
    <w:basedOn w:val="7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6" w:customStyle="1">
    <w:name w:val="TOC Heading"/>
    <w:uiPriority w:val="39"/>
    <w:unhideWhenUsed/>
    <w:qFormat/>
    <w:rPr>
      <w:rFonts w:hint="default" w:ascii="Times New Roman" w:hAnsi="Times New Roman" w:eastAsia="宋体" w:cs="Times New Roman"/>
    </w:rPr>
  </w:style>
  <w:style w:type="paragraph" w:styleId="877" w:customStyle="1">
    <w:name w:val="目录 41"/>
    <w:basedOn w:val="777"/>
    <w:next w:val="777"/>
    <w:uiPriority w:val="39"/>
    <w:qFormat/>
    <w:pPr>
      <w:ind w:left="300" w:firstLine="200"/>
      <w:spacing w:line="360" w:lineRule="auto"/>
    </w:pPr>
    <w:rPr>
      <w:rFonts w:ascii="Arial" w:hAnsi="Arial" w:cs="宋体"/>
      <w:sz w:val="24"/>
    </w:rPr>
  </w:style>
  <w:style w:type="character" w:styleId="878" w:customStyle="1">
    <w:name w:val="Heading 1 Char"/>
    <w:basedOn w:val="787"/>
    <w:uiPriority w:val="9"/>
    <w:qFormat/>
    <w:rPr>
      <w:rFonts w:ascii="Arial" w:hAnsi="Arial" w:eastAsia="Arial" w:cs="Arial"/>
      <w:sz w:val="40"/>
      <w:szCs w:val="40"/>
    </w:rPr>
  </w:style>
  <w:style w:type="character" w:styleId="879" w:customStyle="1">
    <w:name w:val="Heading 3 Char"/>
    <w:basedOn w:val="787"/>
    <w:uiPriority w:val="9"/>
    <w:qFormat/>
    <w:rPr>
      <w:rFonts w:ascii="Arial" w:hAnsi="Arial" w:eastAsia="Arial" w:cs="Arial"/>
      <w:sz w:val="30"/>
      <w:szCs w:val="30"/>
    </w:rPr>
  </w:style>
  <w:style w:type="character" w:styleId="880" w:customStyle="1">
    <w:name w:val="Heading 4 Char"/>
    <w:basedOn w:val="787"/>
    <w:uiPriority w:val="9"/>
    <w:qFormat/>
    <w:rPr>
      <w:rFonts w:ascii="Arial" w:hAnsi="Arial" w:eastAsia="Arial" w:cs="Arial"/>
      <w:b/>
      <w:bCs/>
      <w:sz w:val="26"/>
      <w:szCs w:val="26"/>
    </w:rPr>
  </w:style>
  <w:style w:type="character" w:styleId="881" w:customStyle="1">
    <w:name w:val="Heading 5 Char"/>
    <w:basedOn w:val="787"/>
    <w:uiPriority w:val="9"/>
    <w:qFormat/>
    <w:rPr>
      <w:rFonts w:ascii="Arial" w:hAnsi="Arial" w:eastAsia="Arial" w:cs="Arial"/>
      <w:b/>
      <w:bCs/>
      <w:sz w:val="24"/>
      <w:szCs w:val="24"/>
    </w:rPr>
  </w:style>
  <w:style w:type="character" w:styleId="882" w:customStyle="1">
    <w:name w:val="Heading 6 Char"/>
    <w:basedOn w:val="787"/>
    <w:uiPriority w:val="9"/>
    <w:qFormat/>
    <w:rPr>
      <w:rFonts w:ascii="Arial" w:hAnsi="Arial" w:eastAsia="Arial" w:cs="Arial"/>
      <w:b/>
      <w:bCs/>
      <w:sz w:val="22"/>
      <w:szCs w:val="22"/>
    </w:rPr>
  </w:style>
  <w:style w:type="character" w:styleId="883" w:customStyle="1">
    <w:name w:val="Heading 7 Char"/>
    <w:basedOn w:val="787"/>
    <w:uiPriority w:val="9"/>
    <w:qFormat/>
    <w:rPr>
      <w:rFonts w:ascii="Arial" w:hAnsi="Arial" w:eastAsia="Arial" w:cs="Arial"/>
      <w:b/>
      <w:bCs/>
      <w:i/>
      <w:iCs/>
      <w:sz w:val="22"/>
      <w:szCs w:val="22"/>
    </w:rPr>
  </w:style>
  <w:style w:type="character" w:styleId="884" w:customStyle="1">
    <w:name w:val="Heading 8 Char"/>
    <w:basedOn w:val="787"/>
    <w:uiPriority w:val="9"/>
    <w:qFormat/>
    <w:rPr>
      <w:rFonts w:ascii="Arial" w:hAnsi="Arial" w:eastAsia="Arial" w:cs="Arial"/>
      <w:i/>
      <w:iCs/>
      <w:sz w:val="22"/>
      <w:szCs w:val="22"/>
    </w:rPr>
  </w:style>
  <w:style w:type="character" w:styleId="885" w:customStyle="1">
    <w:name w:val="Heading 9 Char"/>
    <w:basedOn w:val="787"/>
    <w:uiPriority w:val="9"/>
    <w:qFormat/>
    <w:rPr>
      <w:rFonts w:ascii="Arial" w:hAnsi="Arial" w:eastAsia="Arial" w:cs="Arial"/>
      <w:i/>
      <w:iCs/>
      <w:sz w:val="21"/>
      <w:szCs w:val="21"/>
    </w:rPr>
  </w:style>
  <w:style w:type="character" w:styleId="886" w:customStyle="1">
    <w:name w:val="Title Char"/>
    <w:basedOn w:val="787"/>
    <w:uiPriority w:val="10"/>
    <w:qFormat/>
    <w:rPr>
      <w:sz w:val="48"/>
      <w:szCs w:val="48"/>
    </w:rPr>
  </w:style>
  <w:style w:type="character" w:styleId="887" w:customStyle="1">
    <w:name w:val="Subtitle Char"/>
    <w:basedOn w:val="787"/>
    <w:uiPriority w:val="11"/>
    <w:qFormat/>
    <w:rPr>
      <w:sz w:val="24"/>
      <w:szCs w:val="24"/>
    </w:rPr>
  </w:style>
  <w:style w:type="character" w:styleId="888" w:customStyle="1">
    <w:name w:val="Quote Char"/>
    <w:uiPriority w:val="29"/>
    <w:qFormat/>
    <w:rPr>
      <w:i/>
    </w:rPr>
  </w:style>
  <w:style w:type="character" w:styleId="889" w:customStyle="1">
    <w:name w:val="Intense Quote Char"/>
    <w:uiPriority w:val="30"/>
    <w:qFormat/>
    <w:rPr>
      <w:i/>
    </w:rPr>
  </w:style>
  <w:style w:type="character" w:styleId="890" w:customStyle="1">
    <w:name w:val="Header Char"/>
    <w:basedOn w:val="787"/>
    <w:uiPriority w:val="99"/>
    <w:qFormat/>
  </w:style>
  <w:style w:type="character" w:styleId="891" w:customStyle="1">
    <w:name w:val="Caption Char"/>
    <w:uiPriority w:val="99"/>
    <w:qFormat/>
  </w:style>
  <w:style w:type="table" w:styleId="892" w:customStyle="1">
    <w:name w:val="无格式表格 11"/>
    <w:basedOn w:val="78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21"/>
    <w:basedOn w:val="788"/>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31"/>
    <w:basedOn w:val="78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无格式表格 41"/>
    <w:basedOn w:val="78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无格式表格 51"/>
    <w:basedOn w:val="78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网格表 1 浅色1"/>
    <w:basedOn w:val="78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8" w:customStyle="1">
    <w:name w:val="网格表 21"/>
    <w:basedOn w:val="788"/>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9" w:customStyle="1">
    <w:name w:val="网格表 31"/>
    <w:basedOn w:val="788"/>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网格表 41"/>
    <w:basedOn w:val="78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网格表 5 深色1"/>
    <w:basedOn w:val="78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网格表 6 彩色1"/>
    <w:basedOn w:val="78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网格表 7 彩色1"/>
    <w:basedOn w:val="788"/>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清单表 1 浅色1"/>
    <w:basedOn w:val="788"/>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清单表 21"/>
    <w:basedOn w:val="788"/>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清单表 31"/>
    <w:basedOn w:val="788"/>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清单表 41"/>
    <w:basedOn w:val="78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清单表 5 深色1"/>
    <w:basedOn w:val="788"/>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清单表 6 彩色1"/>
    <w:basedOn w:val="788"/>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清单表 7 彩色1"/>
    <w:basedOn w:val="788"/>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1" w:customStyle="1">
    <w:name w:val="Footnote Text Char"/>
    <w:uiPriority w:val="99"/>
    <w:qFormat/>
    <w:rPr>
      <w:sz w:val="18"/>
    </w:rPr>
  </w:style>
  <w:style w:type="character" w:styleId="912" w:customStyle="1">
    <w:name w:val="Endnote Text Char"/>
    <w:uiPriority w:val="99"/>
    <w:qFormat/>
    <w:rPr>
      <w:sz w:val="20"/>
    </w:rPr>
  </w:style>
  <w:style w:type="paragraph" w:styleId="913" w:customStyle="1">
    <w:name w:val="TOC 标题1"/>
    <w:uiPriority w:val="39"/>
    <w:unhideWhenUsed/>
    <w:qFormat/>
    <w:rPr>
      <w:rFonts w:hint="default" w:ascii="Times New Roman" w:hAnsi="Times New Roman" w:eastAsia="宋体" w:cs="Times New Roman"/>
      <w:lang w:val="en-US" w:eastAsia="zh-CN" w:bidi="ar-SA"/>
    </w:rPr>
  </w:style>
  <w:style w:type="paragraph" w:styleId="914" w:customStyle="1">
    <w:name w:val="正文文本 21"/>
    <w:basedOn w:val="832"/>
    <w:uiPriority w:val="0"/>
    <w:qFormat/>
    <w:pPr>
      <w:spacing w:after="120" w:line="480" w:lineRule="auto"/>
    </w:pPr>
  </w:style>
  <w:style w:type="character" w:styleId="915" w:customStyle="1">
    <w:name w:val="标题 1 字符1"/>
    <w:link w:val="778"/>
    <w:uiPriority w:val="9"/>
    <w:qFormat/>
    <w:rPr>
      <w:rFonts w:ascii="Arial" w:hAnsi="Arial" w:eastAsia="Arial" w:cs="Arial"/>
      <w:sz w:val="40"/>
      <w:szCs w:val="40"/>
    </w:rPr>
  </w:style>
  <w:style w:type="character" w:styleId="916" w:customStyle="1">
    <w:name w:val="Heading 2 Char"/>
    <w:uiPriority w:val="9"/>
    <w:qFormat/>
    <w:rPr>
      <w:rFonts w:ascii="Arial" w:hAnsi="Arial" w:eastAsia="Arial" w:cs="Arial"/>
      <w:sz w:val="34"/>
    </w:rPr>
  </w:style>
  <w:style w:type="character" w:styleId="917" w:customStyle="1">
    <w:name w:val="标题 3 字符1"/>
    <w:link w:val="780"/>
    <w:uiPriority w:val="9"/>
    <w:qFormat/>
    <w:rPr>
      <w:rFonts w:ascii="Arial" w:hAnsi="Arial" w:eastAsia="Arial" w:cs="Arial"/>
      <w:sz w:val="30"/>
      <w:szCs w:val="30"/>
    </w:rPr>
  </w:style>
  <w:style w:type="character" w:styleId="918" w:customStyle="1">
    <w:name w:val="标题 4 字符2"/>
    <w:link w:val="781"/>
    <w:uiPriority w:val="9"/>
    <w:qFormat/>
    <w:rPr>
      <w:rFonts w:ascii="Arial" w:hAnsi="Arial" w:eastAsia="Arial" w:cs="Arial"/>
      <w:b/>
      <w:bCs/>
      <w:sz w:val="26"/>
      <w:szCs w:val="26"/>
    </w:rPr>
  </w:style>
  <w:style w:type="character" w:styleId="919" w:customStyle="1">
    <w:name w:val="标题 5 字符1"/>
    <w:link w:val="782"/>
    <w:uiPriority w:val="9"/>
    <w:qFormat/>
    <w:rPr>
      <w:rFonts w:ascii="Arial" w:hAnsi="Arial" w:eastAsia="Arial" w:cs="Arial"/>
      <w:b/>
      <w:bCs/>
      <w:sz w:val="24"/>
      <w:szCs w:val="24"/>
    </w:rPr>
  </w:style>
  <w:style w:type="character" w:styleId="920" w:customStyle="1">
    <w:name w:val="标题 6 字符"/>
    <w:link w:val="783"/>
    <w:uiPriority w:val="9"/>
    <w:qFormat/>
    <w:rPr>
      <w:rFonts w:ascii="Arial" w:hAnsi="Arial" w:eastAsia="Arial" w:cs="Arial"/>
      <w:b/>
      <w:bCs/>
      <w:sz w:val="22"/>
      <w:szCs w:val="22"/>
    </w:rPr>
  </w:style>
  <w:style w:type="character" w:styleId="921" w:customStyle="1">
    <w:name w:val="标题 7 字符1"/>
    <w:link w:val="784"/>
    <w:uiPriority w:val="9"/>
    <w:qFormat/>
    <w:rPr>
      <w:rFonts w:ascii="Arial" w:hAnsi="Arial" w:eastAsia="Arial" w:cs="Arial"/>
      <w:b/>
      <w:bCs/>
      <w:i/>
      <w:iCs/>
      <w:sz w:val="22"/>
      <w:szCs w:val="22"/>
    </w:rPr>
  </w:style>
  <w:style w:type="character" w:styleId="922" w:customStyle="1">
    <w:name w:val="标题 8 字符"/>
    <w:link w:val="785"/>
    <w:uiPriority w:val="9"/>
    <w:qFormat/>
    <w:rPr>
      <w:rFonts w:ascii="Arial" w:hAnsi="Arial" w:eastAsia="Arial" w:cs="Arial"/>
      <w:i/>
      <w:iCs/>
      <w:sz w:val="22"/>
      <w:szCs w:val="22"/>
    </w:rPr>
  </w:style>
  <w:style w:type="character" w:styleId="923" w:customStyle="1">
    <w:name w:val="标题 9 字符"/>
    <w:link w:val="786"/>
    <w:uiPriority w:val="9"/>
    <w:qFormat/>
    <w:rPr>
      <w:rFonts w:ascii="Arial" w:hAnsi="Arial" w:eastAsia="Arial" w:cs="Arial"/>
      <w:i/>
      <w:iCs/>
      <w:sz w:val="21"/>
      <w:szCs w:val="21"/>
    </w:rPr>
  </w:style>
  <w:style w:type="paragraph" w:styleId="924">
    <w:name w:val="List Paragraph"/>
    <w:basedOn w:val="777"/>
    <w:uiPriority w:val="34"/>
    <w:qFormat/>
    <w:pPr>
      <w:contextualSpacing/>
      <w:ind w:left="720"/>
    </w:pPr>
  </w:style>
  <w:style w:type="paragraph" w:styleId="925">
    <w:name w:val="No Spacing"/>
    <w:uiPriority w:val="1"/>
    <w:qFormat/>
    <w:rPr>
      <w:rFonts w:hint="default" w:ascii="Times New Roman" w:hAnsi="Times New Roman" w:eastAsia="宋体" w:cs="Times New Roman"/>
      <w:lang w:val="en-US" w:eastAsia="zh-CN" w:bidi="ar-SA"/>
    </w:rPr>
  </w:style>
  <w:style w:type="character" w:styleId="926" w:customStyle="1">
    <w:name w:val="标题 字符"/>
    <w:link w:val="816"/>
    <w:uiPriority w:val="10"/>
    <w:qFormat/>
    <w:rPr>
      <w:sz w:val="48"/>
      <w:szCs w:val="48"/>
    </w:rPr>
  </w:style>
  <w:style w:type="character" w:styleId="927" w:customStyle="1">
    <w:name w:val="副标题 字符"/>
    <w:link w:val="808"/>
    <w:uiPriority w:val="11"/>
    <w:qFormat/>
    <w:rPr>
      <w:sz w:val="24"/>
      <w:szCs w:val="24"/>
    </w:rPr>
  </w:style>
  <w:style w:type="paragraph" w:styleId="928">
    <w:name w:val="Quote"/>
    <w:link w:val="929"/>
    <w:uiPriority w:val="29"/>
    <w:qFormat/>
    <w:pPr>
      <w:ind w:left="720" w:right="720"/>
    </w:pPr>
    <w:rPr>
      <w:rFonts w:hint="default" w:ascii="Times New Roman" w:hAnsi="Times New Roman" w:eastAsia="宋体" w:cs="Times New Roman"/>
      <w:i/>
      <w:lang w:val="en-US" w:eastAsia="zh-CN" w:bidi="ar-SA"/>
    </w:rPr>
  </w:style>
  <w:style w:type="character" w:styleId="929" w:customStyle="1">
    <w:name w:val="引用 字符"/>
    <w:link w:val="928"/>
    <w:uiPriority w:val="29"/>
    <w:qFormat/>
    <w:rPr>
      <w:i/>
    </w:rPr>
  </w:style>
  <w:style w:type="paragraph" w:styleId="930">
    <w:name w:val="Intense Quote"/>
    <w:link w:val="9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31" w:customStyle="1">
    <w:name w:val="明显引用 字符"/>
    <w:link w:val="930"/>
    <w:uiPriority w:val="30"/>
    <w:qFormat/>
    <w:rPr>
      <w:i/>
    </w:rPr>
  </w:style>
  <w:style w:type="character" w:styleId="932" w:customStyle="1">
    <w:name w:val="页眉 字符1"/>
    <w:link w:val="806"/>
    <w:uiPriority w:val="99"/>
    <w:qFormat/>
  </w:style>
  <w:style w:type="character" w:styleId="933" w:customStyle="1">
    <w:name w:val="Footer Char"/>
    <w:uiPriority w:val="99"/>
    <w:qFormat/>
  </w:style>
  <w:style w:type="character" w:styleId="934" w:customStyle="1">
    <w:name w:val="页脚 字符1"/>
    <w:link w:val="804"/>
    <w:uiPriority w:val="99"/>
    <w:qFormat/>
  </w:style>
  <w:style w:type="table" w:styleId="93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5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5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8" w:customStyle="1">
    <w:name w:val="List Table 1 Light - Accent 1"/>
    <w:uiPriority w:val="99"/>
    <w:qFormat/>
    <w:tblPr>
      <w:tblCellMar>
        <w:left w:w="0" w:type="dxa"/>
        <w:top w:w="0" w:type="dxa"/>
        <w:right w:w="0" w:type="dxa"/>
        <w:bottom w:w="0" w:type="dxa"/>
      </w:tblCellMar>
    </w:tblPr>
  </w:style>
  <w:style w:type="table" w:styleId="979" w:customStyle="1">
    <w:name w:val="List Table 1 Light - Accent 2"/>
    <w:uiPriority w:val="99"/>
    <w:qFormat/>
    <w:tblPr>
      <w:tblCellMar>
        <w:left w:w="0" w:type="dxa"/>
        <w:top w:w="0" w:type="dxa"/>
        <w:right w:w="0" w:type="dxa"/>
        <w:bottom w:w="0" w:type="dxa"/>
      </w:tblCellMar>
    </w:tblPr>
  </w:style>
  <w:style w:type="table" w:styleId="980" w:customStyle="1">
    <w:name w:val="List Table 1 Light - Accent 3"/>
    <w:uiPriority w:val="99"/>
    <w:qFormat/>
    <w:tblPr>
      <w:tblCellMar>
        <w:left w:w="0" w:type="dxa"/>
        <w:top w:w="0" w:type="dxa"/>
        <w:right w:w="0" w:type="dxa"/>
        <w:bottom w:w="0" w:type="dxa"/>
      </w:tblCellMar>
    </w:tblPr>
  </w:style>
  <w:style w:type="table" w:styleId="981" w:customStyle="1">
    <w:name w:val="List Table 1 Light - Accent 4"/>
    <w:uiPriority w:val="99"/>
    <w:qFormat/>
    <w:tblPr>
      <w:tblCellMar>
        <w:left w:w="0" w:type="dxa"/>
        <w:top w:w="0" w:type="dxa"/>
        <w:right w:w="0" w:type="dxa"/>
        <w:bottom w:w="0" w:type="dxa"/>
      </w:tblCellMar>
    </w:tblPr>
  </w:style>
  <w:style w:type="table" w:styleId="982" w:customStyle="1">
    <w:name w:val="List Table 1 Light - Accent 5"/>
    <w:uiPriority w:val="99"/>
    <w:qFormat/>
    <w:tblPr>
      <w:tblCellMar>
        <w:left w:w="0" w:type="dxa"/>
        <w:top w:w="0" w:type="dxa"/>
        <w:right w:w="0" w:type="dxa"/>
        <w:bottom w:w="0" w:type="dxa"/>
      </w:tblCellMar>
    </w:tblPr>
  </w:style>
  <w:style w:type="table" w:styleId="983" w:customStyle="1">
    <w:name w:val="List Table 1 Light - Accent 6"/>
    <w:uiPriority w:val="99"/>
    <w:qFormat/>
    <w:tblPr>
      <w:tblCellMar>
        <w:left w:w="0" w:type="dxa"/>
        <w:top w:w="0" w:type="dxa"/>
        <w:right w:w="0" w:type="dxa"/>
        <w:bottom w:w="0" w:type="dxa"/>
      </w:tblCellMar>
    </w:tblPr>
  </w:style>
  <w:style w:type="table" w:styleId="98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8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8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8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8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9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9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9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9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0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0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0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0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0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0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0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1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1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1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1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1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1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20" w:customStyle="1">
    <w:name w:val="Lined - Accent"/>
    <w:uiPriority w:val="99"/>
    <w:qFormat/>
    <w:rPr>
      <w:color w:val="404040"/>
    </w:rPr>
    <w:tblPr>
      <w:tblCellMar>
        <w:left w:w="0" w:type="dxa"/>
        <w:top w:w="0" w:type="dxa"/>
        <w:right w:w="0" w:type="dxa"/>
        <w:bottom w:w="0" w:type="dxa"/>
      </w:tblCellMar>
    </w:tblPr>
  </w:style>
  <w:style w:type="table" w:styleId="1021" w:customStyle="1">
    <w:name w:val="Lined - Accent 1"/>
    <w:uiPriority w:val="99"/>
    <w:qFormat/>
    <w:rPr>
      <w:color w:val="404040"/>
    </w:rPr>
    <w:tblPr>
      <w:tblCellMar>
        <w:left w:w="0" w:type="dxa"/>
        <w:top w:w="0" w:type="dxa"/>
        <w:right w:w="0" w:type="dxa"/>
        <w:bottom w:w="0" w:type="dxa"/>
      </w:tblCellMar>
    </w:tblPr>
  </w:style>
  <w:style w:type="table" w:styleId="1022" w:customStyle="1">
    <w:name w:val="Lined - Accent 2"/>
    <w:uiPriority w:val="99"/>
    <w:qFormat/>
    <w:rPr>
      <w:color w:val="404040"/>
    </w:rPr>
    <w:tblPr>
      <w:tblCellMar>
        <w:left w:w="0" w:type="dxa"/>
        <w:top w:w="0" w:type="dxa"/>
        <w:right w:w="0" w:type="dxa"/>
        <w:bottom w:w="0" w:type="dxa"/>
      </w:tblCellMar>
    </w:tblPr>
  </w:style>
  <w:style w:type="table" w:styleId="1023" w:customStyle="1">
    <w:name w:val="Lined - Accent 3"/>
    <w:uiPriority w:val="99"/>
    <w:qFormat/>
    <w:rPr>
      <w:color w:val="404040"/>
    </w:rPr>
    <w:tblPr>
      <w:tblCellMar>
        <w:left w:w="0" w:type="dxa"/>
        <w:top w:w="0" w:type="dxa"/>
        <w:right w:w="0" w:type="dxa"/>
        <w:bottom w:w="0" w:type="dxa"/>
      </w:tblCellMar>
    </w:tblPr>
  </w:style>
  <w:style w:type="table" w:styleId="1024" w:customStyle="1">
    <w:name w:val="Lined - Accent 4"/>
    <w:uiPriority w:val="99"/>
    <w:qFormat/>
    <w:rPr>
      <w:color w:val="404040"/>
    </w:rPr>
    <w:tblPr>
      <w:tblCellMar>
        <w:left w:w="0" w:type="dxa"/>
        <w:top w:w="0" w:type="dxa"/>
        <w:right w:w="0" w:type="dxa"/>
        <w:bottom w:w="0" w:type="dxa"/>
      </w:tblCellMar>
    </w:tblPr>
  </w:style>
  <w:style w:type="table" w:styleId="1025" w:customStyle="1">
    <w:name w:val="Lined - Accent 5"/>
    <w:uiPriority w:val="99"/>
    <w:qFormat/>
    <w:rPr>
      <w:color w:val="404040"/>
    </w:rPr>
    <w:tblPr>
      <w:tblCellMar>
        <w:left w:w="0" w:type="dxa"/>
        <w:top w:w="0" w:type="dxa"/>
        <w:right w:w="0" w:type="dxa"/>
        <w:bottom w:w="0" w:type="dxa"/>
      </w:tblCellMar>
    </w:tblPr>
  </w:style>
  <w:style w:type="table" w:styleId="1026" w:customStyle="1">
    <w:name w:val="Lined - Accent 6"/>
    <w:uiPriority w:val="99"/>
    <w:qFormat/>
    <w:rPr>
      <w:color w:val="404040"/>
    </w:rPr>
    <w:tblPr>
      <w:tblCellMar>
        <w:left w:w="0" w:type="dxa"/>
        <w:top w:w="0" w:type="dxa"/>
        <w:right w:w="0" w:type="dxa"/>
        <w:bottom w:w="0" w:type="dxa"/>
      </w:tblCellMar>
    </w:tblPr>
  </w:style>
  <w:style w:type="table" w:styleId="102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3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3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3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41" w:customStyle="1">
    <w:name w:val="脚注文本 字符"/>
    <w:link w:val="809"/>
    <w:uiPriority w:val="99"/>
    <w:qFormat/>
    <w:rPr>
      <w:sz w:val="18"/>
    </w:rPr>
  </w:style>
  <w:style w:type="character" w:styleId="1042" w:customStyle="1">
    <w:name w:val="尾注文本 字符"/>
    <w:link w:val="803"/>
    <w:uiPriority w:val="99"/>
    <w:qFormat/>
    <w:rPr>
      <w:sz w:val="20"/>
    </w:rPr>
  </w:style>
  <w:style w:type="paragraph" w:styleId="1043" w:customStyle="1">
    <w:name w:val="TOC 标题11"/>
    <w:uiPriority w:val="39"/>
    <w:unhideWhenUsed/>
    <w:qFormat/>
    <w:rPr>
      <w:rFonts w:hint="default" w:ascii="Times New Roman" w:hAnsi="Times New Roman" w:eastAsia="宋体" w:cs="Times New Roman"/>
      <w:lang w:val="en-US" w:eastAsia="zh-CN" w:bidi="ar-SA"/>
    </w:rPr>
  </w:style>
  <w:style w:type="paragraph" w:styleId="1044" w:customStyle="1">
    <w:name w:val="标题 11"/>
    <w:basedOn w:val="827"/>
    <w:next w:val="832"/>
    <w:link w:val="1072"/>
    <w:uiPriority w:val="0"/>
    <w:qFormat/>
    <w:pPr>
      <w:jc w:val="center"/>
      <w:keepLines/>
      <w:keepNext/>
      <w:spacing w:line="578" w:lineRule="auto"/>
      <w:outlineLvl w:val="0"/>
    </w:pPr>
    <w:rPr>
      <w:rFonts w:eastAsia="新宋体"/>
      <w:b/>
      <w:bCs/>
      <w:sz w:val="30"/>
      <w:szCs w:val="44"/>
    </w:rPr>
  </w:style>
  <w:style w:type="paragraph" w:styleId="1045" w:customStyle="1">
    <w:name w:val="标题 21"/>
    <w:basedOn w:val="827"/>
    <w:next w:val="827"/>
    <w:link w:val="1062"/>
    <w:uiPriority w:val="0"/>
    <w:qFormat/>
    <w:pPr>
      <w:keepLines/>
      <w:keepNext/>
      <w:spacing w:before="260" w:after="260" w:line="416" w:lineRule="auto"/>
      <w:outlineLvl w:val="1"/>
    </w:pPr>
    <w:rPr>
      <w:rFonts w:ascii="Cambria" w:hAnsi="Cambria"/>
      <w:b/>
      <w:bCs/>
      <w:sz w:val="32"/>
      <w:szCs w:val="32"/>
    </w:rPr>
  </w:style>
  <w:style w:type="paragraph" w:styleId="1046" w:customStyle="1">
    <w:name w:val="标题 31"/>
    <w:basedOn w:val="827"/>
    <w:next w:val="827"/>
    <w:link w:val="1058"/>
    <w:uiPriority w:val="0"/>
    <w:qFormat/>
    <w:pPr>
      <w:keepLines/>
      <w:keepNext/>
      <w:spacing w:before="260" w:after="260" w:line="416" w:lineRule="auto"/>
      <w:outlineLvl w:val="2"/>
    </w:pPr>
    <w:rPr>
      <w:b/>
      <w:bCs/>
      <w:sz w:val="32"/>
      <w:szCs w:val="32"/>
    </w:rPr>
  </w:style>
  <w:style w:type="paragraph" w:styleId="1047" w:customStyle="1">
    <w:name w:val="标题 51"/>
    <w:basedOn w:val="827"/>
    <w:next w:val="827"/>
    <w:link w:val="1071"/>
    <w:uiPriority w:val="0"/>
    <w:qFormat/>
    <w:pPr>
      <w:keepLines/>
      <w:keepNext/>
      <w:spacing w:before="280" w:after="290" w:line="376" w:lineRule="auto"/>
      <w:outlineLvl w:val="4"/>
    </w:pPr>
    <w:rPr>
      <w:b/>
      <w:bCs/>
      <w:sz w:val="28"/>
      <w:szCs w:val="28"/>
    </w:rPr>
  </w:style>
  <w:style w:type="paragraph" w:styleId="1048" w:customStyle="1">
    <w:name w:val="标题 71"/>
    <w:basedOn w:val="827"/>
    <w:next w:val="827"/>
    <w:link w:val="1076"/>
    <w:uiPriority w:val="0"/>
    <w:qFormat/>
    <w:pPr>
      <w:keepLines/>
      <w:keepNext/>
      <w:spacing w:before="240" w:after="64" w:line="320" w:lineRule="auto"/>
      <w:outlineLvl w:val="6"/>
    </w:pPr>
    <w:rPr>
      <w:rFonts w:ascii="Calibri" w:hAnsi="Calibri"/>
      <w:b/>
      <w:bCs/>
      <w:sz w:val="24"/>
    </w:rPr>
  </w:style>
  <w:style w:type="character" w:styleId="1049" w:customStyle="1">
    <w:name w:val="默认段落字体1"/>
    <w:uiPriority w:val="0"/>
    <w:semiHidden/>
    <w:qFormat/>
  </w:style>
  <w:style w:type="table" w:styleId="1050" w:customStyle="1">
    <w:name w:val="普通表格1"/>
    <w:uiPriority w:val="0"/>
    <w:semiHidden/>
    <w:qFormat/>
    <w:tblPr>
      <w:tblCellMar>
        <w:left w:w="0" w:type="dxa"/>
        <w:top w:w="0" w:type="dxa"/>
        <w:right w:w="0" w:type="dxa"/>
        <w:bottom w:w="0" w:type="dxa"/>
      </w:tblCellMar>
    </w:tblPr>
  </w:style>
  <w:style w:type="character" w:styleId="1051" w:customStyle="1">
    <w:name w:val="超链接1"/>
    <w:uiPriority w:val="0"/>
    <w:qFormat/>
    <w:rPr>
      <w:color w:val="0000ff"/>
      <w:u w:val="single"/>
    </w:rPr>
  </w:style>
  <w:style w:type="character" w:styleId="1052" w:customStyle="1">
    <w:name w:val="批注引用1"/>
    <w:uiPriority w:val="0"/>
    <w:qFormat/>
    <w:rPr>
      <w:sz w:val="21"/>
      <w:szCs w:val="21"/>
    </w:rPr>
  </w:style>
  <w:style w:type="character" w:styleId="1053" w:customStyle="1">
    <w:name w:val="强调1"/>
    <w:uiPriority w:val="0"/>
    <w:qFormat/>
    <w:rPr>
      <w:i/>
    </w:rPr>
  </w:style>
  <w:style w:type="character" w:styleId="1054" w:customStyle="1">
    <w:name w:val="要点1"/>
    <w:uiPriority w:val="0"/>
    <w:qFormat/>
    <w:rPr>
      <w:b/>
      <w:bCs/>
    </w:rPr>
  </w:style>
  <w:style w:type="character" w:styleId="1055" w:customStyle="1">
    <w:name w:val="页码1"/>
    <w:uiPriority w:val="0"/>
    <w:qFormat/>
  </w:style>
  <w:style w:type="character" w:styleId="1056" w:customStyle="1">
    <w:name w:val="日期 Char"/>
    <w:uiPriority w:val="0"/>
    <w:semiHidden/>
    <w:qFormat/>
  </w:style>
  <w:style w:type="character" w:styleId="1057" w:customStyle="1">
    <w:name w:val="标题 4 字符1"/>
    <w:link w:val="855"/>
    <w:uiPriority w:val="0"/>
    <w:semiHidden/>
    <w:qFormat/>
    <w:rPr>
      <w:rFonts w:ascii="Cambria" w:hAnsi="Cambria"/>
      <w:b/>
      <w:bCs/>
      <w:sz w:val="28"/>
      <w:szCs w:val="28"/>
    </w:rPr>
  </w:style>
  <w:style w:type="character" w:styleId="1058" w:customStyle="1">
    <w:name w:val="标题 3 字符"/>
    <w:link w:val="1046"/>
    <w:uiPriority w:val="0"/>
    <w:semiHidden/>
    <w:qFormat/>
    <w:rPr>
      <w:b/>
      <w:bCs/>
      <w:sz w:val="32"/>
      <w:szCs w:val="32"/>
    </w:rPr>
  </w:style>
  <w:style w:type="character" w:styleId="1059" w:customStyle="1">
    <w:name w:val="标题 4 Char"/>
    <w:uiPriority w:val="0"/>
    <w:semiHidden/>
    <w:qFormat/>
    <w:rPr>
      <w:rFonts w:ascii="Cambria" w:hAnsi="Cambria" w:eastAsia="宋体"/>
      <w:b/>
      <w:bCs/>
      <w:sz w:val="28"/>
      <w:szCs w:val="28"/>
    </w:rPr>
  </w:style>
  <w:style w:type="character" w:styleId="1060" w:customStyle="1">
    <w:name w:val="批注框文本 字符"/>
    <w:link w:val="1061"/>
    <w:uiPriority w:val="0"/>
    <w:qFormat/>
    <w:rPr>
      <w:sz w:val="18"/>
      <w:szCs w:val="18"/>
    </w:rPr>
  </w:style>
  <w:style w:type="paragraph" w:styleId="1061" w:customStyle="1">
    <w:name w:val="批注框文本1"/>
    <w:basedOn w:val="827"/>
    <w:link w:val="1060"/>
    <w:uiPriority w:val="0"/>
    <w:qFormat/>
    <w:rPr>
      <w:sz w:val="18"/>
      <w:szCs w:val="18"/>
    </w:rPr>
  </w:style>
  <w:style w:type="character" w:styleId="1062" w:customStyle="1">
    <w:name w:val="标题 2 字符1"/>
    <w:link w:val="1045"/>
    <w:uiPriority w:val="0"/>
    <w:qFormat/>
    <w:rPr>
      <w:rFonts w:ascii="Cambria" w:hAnsi="Cambria"/>
      <w:b/>
      <w:bCs/>
      <w:sz w:val="32"/>
      <w:szCs w:val="32"/>
    </w:rPr>
  </w:style>
  <w:style w:type="character" w:styleId="1063" w:customStyle="1">
    <w:name w:val="正文文本首行缩进 字符"/>
    <w:uiPriority w:val="0"/>
    <w:qFormat/>
  </w:style>
  <w:style w:type="character" w:styleId="1064" w:customStyle="1">
    <w:name w:val="批注框文本 Char"/>
    <w:uiPriority w:val="0"/>
    <w:semiHidden/>
    <w:qFormat/>
    <w:rPr>
      <w:sz w:val="18"/>
      <w:szCs w:val="18"/>
    </w:rPr>
  </w:style>
  <w:style w:type="character" w:styleId="1065" w:customStyle="1">
    <w:name w:val="批注主题 字符"/>
    <w:link w:val="1066"/>
    <w:uiPriority w:val="0"/>
    <w:qFormat/>
    <w:rPr>
      <w:b/>
      <w:bCs/>
      <w:sz w:val="21"/>
      <w:szCs w:val="24"/>
    </w:rPr>
  </w:style>
  <w:style w:type="paragraph" w:styleId="1066" w:customStyle="1">
    <w:name w:val="批注主题1"/>
    <w:basedOn w:val="1067"/>
    <w:next w:val="1067"/>
    <w:link w:val="1065"/>
    <w:uiPriority w:val="0"/>
    <w:qFormat/>
    <w:rPr>
      <w:b/>
      <w:bCs/>
    </w:rPr>
  </w:style>
  <w:style w:type="paragraph" w:styleId="1067" w:customStyle="1">
    <w:name w:val="批注文字1"/>
    <w:basedOn w:val="827"/>
    <w:link w:val="1068"/>
    <w:uiPriority w:val="0"/>
    <w:qFormat/>
    <w:pPr>
      <w:jc w:val="left"/>
    </w:pPr>
  </w:style>
  <w:style w:type="character" w:styleId="1068" w:customStyle="1">
    <w:name w:val="批注文字 字符"/>
    <w:link w:val="1067"/>
    <w:uiPriority w:val="0"/>
    <w:qFormat/>
    <w:rPr>
      <w:sz w:val="21"/>
      <w:szCs w:val="24"/>
    </w:rPr>
  </w:style>
  <w:style w:type="character" w:styleId="1069" w:customStyle="1">
    <w:name w:val="页眉 字符"/>
    <w:link w:val="1070"/>
    <w:uiPriority w:val="0"/>
    <w:qFormat/>
    <w:rPr>
      <w:sz w:val="18"/>
      <w:szCs w:val="18"/>
    </w:rPr>
  </w:style>
  <w:style w:type="paragraph" w:styleId="1070" w:customStyle="1">
    <w:name w:val="页眉1"/>
    <w:basedOn w:val="827"/>
    <w:link w:val="1069"/>
    <w:uiPriority w:val="0"/>
    <w:qFormat/>
    <w:pPr>
      <w:jc w:val="center"/>
      <w:tabs>
        <w:tab w:val="center" w:pos="4153" w:leader="none"/>
        <w:tab w:val="right" w:pos="8306" w:leader="none"/>
      </w:tabs>
      <w:pBdr>
        <w:bottom w:val="single" w:color="000000" w:sz="6" w:space="1"/>
      </w:pBdr>
    </w:pPr>
    <w:rPr>
      <w:sz w:val="18"/>
      <w:szCs w:val="18"/>
    </w:rPr>
  </w:style>
  <w:style w:type="character" w:styleId="1071" w:customStyle="1">
    <w:name w:val="标题 5 字符"/>
    <w:link w:val="1047"/>
    <w:uiPriority w:val="0"/>
    <w:semiHidden/>
    <w:qFormat/>
    <w:rPr>
      <w:b/>
      <w:bCs/>
      <w:sz w:val="28"/>
      <w:szCs w:val="28"/>
    </w:rPr>
  </w:style>
  <w:style w:type="character" w:styleId="1072" w:customStyle="1">
    <w:name w:val="标题 1 字符"/>
    <w:link w:val="1044"/>
    <w:uiPriority w:val="0"/>
    <w:qFormat/>
    <w:rPr>
      <w:rFonts w:eastAsia="新宋体"/>
      <w:b/>
      <w:bCs/>
      <w:sz w:val="30"/>
      <w:szCs w:val="44"/>
    </w:rPr>
  </w:style>
  <w:style w:type="character" w:styleId="1073" w:customStyle="1">
    <w:name w:val="标题 4 字符"/>
    <w:uiPriority w:val="0"/>
    <w:semiHidden/>
    <w:qFormat/>
    <w:rPr>
      <w:rFonts w:ascii="等线 Light" w:hAnsi="等线 Light" w:eastAsia="等线 Light"/>
      <w:b/>
      <w:bCs/>
      <w:sz w:val="28"/>
      <w:szCs w:val="28"/>
    </w:rPr>
  </w:style>
  <w:style w:type="character" w:styleId="1074" w:customStyle="1">
    <w:name w:val="纯文本 Char"/>
    <w:uiPriority w:val="0"/>
    <w:qFormat/>
    <w:rPr>
      <w:rFonts w:ascii="宋体" w:hAnsi="Courier New" w:eastAsia="宋体"/>
      <w:sz w:val="21"/>
      <w:szCs w:val="21"/>
    </w:rPr>
  </w:style>
  <w:style w:type="character" w:styleId="1075" w:customStyle="1">
    <w:name w:val="apple-converted-space"/>
    <w:uiPriority w:val="0"/>
    <w:qFormat/>
  </w:style>
  <w:style w:type="character" w:styleId="1076" w:customStyle="1">
    <w:name w:val="标题 7 字符"/>
    <w:link w:val="1048"/>
    <w:uiPriority w:val="0"/>
    <w:semiHidden/>
    <w:qFormat/>
    <w:rPr>
      <w:rFonts w:ascii="Calibri" w:hAnsi="Calibri"/>
      <w:b/>
      <w:bCs/>
      <w:sz w:val="24"/>
      <w:szCs w:val="24"/>
    </w:rPr>
  </w:style>
  <w:style w:type="character" w:styleId="1077" w:customStyle="1">
    <w:name w:val="正文缩进 字符"/>
    <w:link w:val="1078"/>
    <w:uiPriority w:val="0"/>
    <w:qFormat/>
    <w:rPr>
      <w:sz w:val="21"/>
      <w:szCs w:val="24"/>
      <w:lang w:bidi="ar-SA"/>
    </w:rPr>
  </w:style>
  <w:style w:type="paragraph" w:styleId="1078" w:customStyle="1">
    <w:name w:val="正文缩进1"/>
    <w:basedOn w:val="827"/>
    <w:link w:val="1077"/>
    <w:uiPriority w:val="0"/>
    <w:qFormat/>
    <w:pPr>
      <w:ind w:firstLine="420"/>
    </w:pPr>
  </w:style>
  <w:style w:type="character" w:styleId="1079" w:customStyle="1">
    <w:name w:val="文档结构图 字符1"/>
    <w:link w:val="1080"/>
    <w:uiPriority w:val="0"/>
    <w:qFormat/>
    <w:rPr>
      <w:rFonts w:ascii="宋体" w:hAnsi="Calibri"/>
      <w:sz w:val="18"/>
      <w:szCs w:val="18"/>
    </w:rPr>
  </w:style>
  <w:style w:type="paragraph" w:styleId="1080" w:customStyle="1">
    <w:name w:val="文档结构图1"/>
    <w:basedOn w:val="827"/>
    <w:link w:val="1079"/>
    <w:uiPriority w:val="0"/>
    <w:qFormat/>
    <w:rPr>
      <w:rFonts w:ascii="宋体" w:hAnsi="Calibri"/>
      <w:sz w:val="18"/>
      <w:szCs w:val="18"/>
    </w:rPr>
  </w:style>
  <w:style w:type="character" w:styleId="1081" w:customStyle="1">
    <w:name w:val="正文文本 字符"/>
    <w:link w:val="834"/>
    <w:uiPriority w:val="0"/>
    <w:qFormat/>
    <w:rPr>
      <w:rFonts w:ascii="Calibri" w:hAnsi="Calibri"/>
      <w:sz w:val="21"/>
      <w:szCs w:val="24"/>
    </w:rPr>
  </w:style>
  <w:style w:type="character" w:styleId="1082" w:customStyle="1">
    <w:name w:val="正文文本缩进 字符"/>
    <w:link w:val="841"/>
    <w:uiPriority w:val="0"/>
    <w:qFormat/>
    <w:rPr>
      <w:rFonts w:ascii="Calibri" w:hAnsi="Calibri"/>
      <w:sz w:val="21"/>
      <w:szCs w:val="24"/>
    </w:rPr>
  </w:style>
  <w:style w:type="character" w:styleId="1083" w:customStyle="1">
    <w:name w:val="纯文本 字符"/>
    <w:link w:val="1084"/>
    <w:uiPriority w:val="0"/>
    <w:qFormat/>
    <w:rPr>
      <w:rFonts w:ascii="宋体" w:hAnsi="Courier New"/>
      <w:sz w:val="21"/>
    </w:rPr>
  </w:style>
  <w:style w:type="paragraph" w:styleId="1084" w:customStyle="1">
    <w:name w:val="纯文本1"/>
    <w:basedOn w:val="827"/>
    <w:link w:val="1083"/>
    <w:uiPriority w:val="0"/>
    <w:qFormat/>
    <w:rPr>
      <w:rFonts w:ascii="宋体" w:hAnsi="Courier New"/>
      <w:sz w:val="20"/>
      <w:szCs w:val="20"/>
    </w:rPr>
  </w:style>
  <w:style w:type="character" w:styleId="1085" w:customStyle="1">
    <w:name w:val="日期 字符"/>
    <w:link w:val="1086"/>
    <w:uiPriority w:val="0"/>
    <w:qFormat/>
    <w:rPr>
      <w:rFonts w:eastAsia="仿宋_GB2312"/>
      <w:sz w:val="28"/>
    </w:rPr>
  </w:style>
  <w:style w:type="paragraph" w:styleId="1086" w:customStyle="1">
    <w:name w:val="日期1"/>
    <w:basedOn w:val="827"/>
    <w:next w:val="827"/>
    <w:link w:val="1085"/>
    <w:uiPriority w:val="0"/>
    <w:qFormat/>
    <w:rPr>
      <w:rFonts w:eastAsia="仿宋_GB2312"/>
      <w:sz w:val="28"/>
      <w:szCs w:val="20"/>
    </w:rPr>
  </w:style>
  <w:style w:type="character" w:styleId="1087" w:customStyle="1">
    <w:name w:val="正文文本缩进 2 字符"/>
    <w:link w:val="1088"/>
    <w:uiPriority w:val="0"/>
    <w:qFormat/>
    <w:rPr>
      <w:rFonts w:ascii="仿宋_GB2312" w:eastAsia="仿宋_GB2312"/>
      <w:sz w:val="24"/>
      <w:szCs w:val="24"/>
      <w:lang w:bidi="ar-SA"/>
    </w:rPr>
  </w:style>
  <w:style w:type="paragraph" w:styleId="1088" w:customStyle="1">
    <w:name w:val="正文文本缩进 21"/>
    <w:basedOn w:val="827"/>
    <w:link w:val="1087"/>
    <w:uiPriority w:val="0"/>
    <w:qFormat/>
    <w:pPr>
      <w:ind w:firstLine="475"/>
      <w:spacing w:line="10" w:lineRule="atLeast"/>
    </w:pPr>
    <w:rPr>
      <w:rFonts w:ascii="仿宋_GB2312" w:eastAsia="仿宋_GB2312"/>
      <w:sz w:val="24"/>
    </w:rPr>
  </w:style>
  <w:style w:type="character" w:styleId="1089" w:customStyle="1">
    <w:name w:val="页脚 字符"/>
    <w:link w:val="1090"/>
    <w:uiPriority w:val="0"/>
    <w:qFormat/>
    <w:rPr>
      <w:sz w:val="18"/>
      <w:szCs w:val="18"/>
    </w:rPr>
  </w:style>
  <w:style w:type="paragraph" w:styleId="1090" w:customStyle="1">
    <w:name w:val="页脚1"/>
    <w:basedOn w:val="827"/>
    <w:link w:val="1089"/>
    <w:uiPriority w:val="0"/>
    <w:qFormat/>
    <w:pPr>
      <w:jc w:val="left"/>
      <w:tabs>
        <w:tab w:val="center" w:pos="4153" w:leader="none"/>
        <w:tab w:val="right" w:pos="8306" w:leader="none"/>
      </w:tabs>
    </w:pPr>
    <w:rPr>
      <w:sz w:val="18"/>
      <w:szCs w:val="18"/>
    </w:rPr>
  </w:style>
  <w:style w:type="character" w:styleId="1091" w:customStyle="1">
    <w:name w:val="正文首行缩进 字符"/>
    <w:link w:val="829"/>
    <w:uiPriority w:val="0"/>
    <w:qFormat/>
    <w:rPr>
      <w:rFonts w:ascii="仿宋_GB2312" w:hAnsi="Times New Roman" w:eastAsia="仿宋_GB2312"/>
      <w:sz w:val="30"/>
      <w:szCs w:val="30"/>
    </w:rPr>
  </w:style>
  <w:style w:type="character" w:styleId="1092" w:customStyle="1">
    <w:name w:val="正文首行缩进 2 字符1"/>
    <w:link w:val="840"/>
    <w:uiPriority w:val="0"/>
    <w:qFormat/>
  </w:style>
  <w:style w:type="character" w:styleId="1093" w:customStyle="1">
    <w:name w:val="标题 2 字符"/>
    <w:uiPriority w:val="0"/>
    <w:semiHidden/>
    <w:qFormat/>
    <w:rPr>
      <w:rFonts w:ascii="等线 Light" w:hAnsi="等线 Light" w:eastAsia="等线 Light"/>
      <w:b/>
      <w:bCs/>
      <w:sz w:val="32"/>
      <w:szCs w:val="32"/>
    </w:rPr>
  </w:style>
  <w:style w:type="character" w:styleId="1094" w:customStyle="1">
    <w:name w:val="批注文字 Char"/>
    <w:uiPriority w:val="0"/>
    <w:qFormat/>
    <w:rPr>
      <w:rFonts w:ascii="Times New Roman" w:hAnsi="Times New Roman"/>
      <w:sz w:val="21"/>
    </w:rPr>
  </w:style>
  <w:style w:type="character" w:styleId="1095" w:customStyle="1">
    <w:name w:val="正文首行缩进 2 字符"/>
    <w:link w:val="1096"/>
    <w:uiPriority w:val="0"/>
    <w:qFormat/>
    <w:rPr>
      <w:sz w:val="21"/>
      <w:szCs w:val="24"/>
    </w:rPr>
  </w:style>
  <w:style w:type="paragraph" w:styleId="1096" w:customStyle="1">
    <w:name w:val="_Style 63"/>
    <w:basedOn w:val="841"/>
    <w:next w:val="827"/>
    <w:link w:val="1095"/>
    <w:uiPriority w:val="0"/>
    <w:qFormat/>
    <w:pPr>
      <w:ind w:firstLine="420"/>
    </w:pPr>
    <w:rPr>
      <w:rFonts w:ascii="Times New Roman" w:hAnsi="Times New Roman"/>
    </w:rPr>
  </w:style>
  <w:style w:type="character" w:styleId="1097" w:customStyle="1">
    <w:name w:val="标书正文 Char1"/>
    <w:link w:val="1098"/>
    <w:uiPriority w:val="0"/>
    <w:qFormat/>
    <w:rPr>
      <w:color w:val="000000"/>
      <w:sz w:val="22"/>
      <w:szCs w:val="28"/>
      <w:lang w:eastAsia="en-US"/>
    </w:rPr>
  </w:style>
  <w:style w:type="paragraph" w:styleId="1098" w:customStyle="1">
    <w:name w:val="标书正文"/>
    <w:basedOn w:val="827"/>
    <w:link w:val="1097"/>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99" w:customStyle="1">
    <w:name w:val="font01"/>
    <w:uiPriority w:val="0"/>
    <w:qFormat/>
    <w:rPr>
      <w:rFonts w:ascii="仿宋" w:hAnsi="仿宋" w:eastAsia="仿宋"/>
      <w:color w:val="000000"/>
      <w:sz w:val="20"/>
      <w:szCs w:val="20"/>
      <w:u w:val="none"/>
    </w:rPr>
  </w:style>
  <w:style w:type="character" w:styleId="1100" w:customStyle="1">
    <w:name w:val="标题 3 Char"/>
    <w:uiPriority w:val="0"/>
    <w:qFormat/>
    <w:rPr>
      <w:rFonts w:ascii="Arial" w:hAnsi="Arial" w:eastAsia="宋体"/>
      <w:b/>
      <w:sz w:val="32"/>
      <w:szCs w:val="20"/>
    </w:rPr>
  </w:style>
  <w:style w:type="character" w:styleId="1101" w:customStyle="1">
    <w:name w:val="批注主题 Char"/>
    <w:uiPriority w:val="0"/>
    <w:semiHidden/>
    <w:qFormat/>
    <w:rPr>
      <w:rFonts w:ascii="Times New Roman" w:hAnsi="Times New Roman"/>
      <w:b/>
      <w:bCs/>
      <w:sz w:val="21"/>
    </w:rPr>
  </w:style>
  <w:style w:type="character" w:styleId="1102" w:customStyle="1">
    <w:name w:val="font41"/>
    <w:uiPriority w:val="0"/>
    <w:qFormat/>
    <w:rPr>
      <w:rFonts w:ascii="Symbol" w:hAnsi="Symbol"/>
      <w:color w:val="000000"/>
      <w:sz w:val="20"/>
      <w:szCs w:val="20"/>
      <w:u w:val="none"/>
    </w:rPr>
  </w:style>
  <w:style w:type="character" w:styleId="1103" w:customStyle="1">
    <w:name w:val="文档结构图 Char"/>
    <w:uiPriority w:val="0"/>
    <w:semiHidden/>
    <w:qFormat/>
    <w:rPr>
      <w:rFonts w:ascii="宋体"/>
      <w:sz w:val="18"/>
      <w:szCs w:val="18"/>
    </w:rPr>
  </w:style>
  <w:style w:type="character" w:styleId="1104" w:customStyle="1">
    <w:name w:val="文档结构图 字符"/>
    <w:uiPriority w:val="0"/>
    <w:qFormat/>
    <w:rPr>
      <w:rFonts w:ascii="Microsoft YaHei UI" w:eastAsia="Microsoft YaHei UI"/>
      <w:sz w:val="18"/>
      <w:szCs w:val="18"/>
    </w:rPr>
  </w:style>
  <w:style w:type="character" w:styleId="1105" w:customStyle="1">
    <w:name w:val="正文文本 Char"/>
    <w:uiPriority w:val="0"/>
    <w:qFormat/>
    <w:rPr>
      <w:sz w:val="21"/>
      <w:szCs w:val="24"/>
    </w:rPr>
  </w:style>
  <w:style w:type="character" w:styleId="1106" w:customStyle="1">
    <w:name w:val="纯文本 Char1"/>
    <w:uiPriority w:val="0"/>
    <w:qFormat/>
    <w:rPr>
      <w:rFonts w:ascii="宋体" w:hAnsi="Courier New" w:eastAsia="宋体"/>
      <w:sz w:val="20"/>
      <w:szCs w:val="20"/>
    </w:rPr>
  </w:style>
  <w:style w:type="character" w:styleId="1107" w:customStyle="1">
    <w:name w:val="页脚 Char"/>
    <w:uiPriority w:val="0"/>
    <w:qFormat/>
    <w:rPr>
      <w:sz w:val="18"/>
      <w:szCs w:val="18"/>
    </w:rPr>
  </w:style>
  <w:style w:type="character" w:styleId="1108" w:customStyle="1">
    <w:name w:val="NormalCharacter"/>
    <w:link w:val="832"/>
    <w:uiPriority w:val="0"/>
    <w:semiHidden/>
    <w:qFormat/>
    <w:rPr>
      <w:rFonts w:hint="default" w:ascii="Times New Roman" w:hAnsi="Times New Roman" w:eastAsia="宋体" w:cs="Times New Roman"/>
      <w:sz w:val="21"/>
      <w:szCs w:val="24"/>
      <w:lang w:val="en-US" w:eastAsia="zh-CN" w:bidi="ar-SA"/>
    </w:rPr>
  </w:style>
  <w:style w:type="character" w:styleId="1109" w:customStyle="1">
    <w:name w:val="页眉 Char"/>
    <w:link w:val="827"/>
    <w:uiPriority w:val="0"/>
    <w:qFormat/>
    <w:rPr>
      <w:sz w:val="18"/>
      <w:szCs w:val="18"/>
    </w:rPr>
  </w:style>
  <w:style w:type="paragraph" w:styleId="1110" w:customStyle="1">
    <w:name w:val="普通(网站)1"/>
    <w:basedOn w:val="832"/>
    <w:uiPriority w:val="0"/>
    <w:qFormat/>
    <w:pPr>
      <w:jc w:val="left"/>
      <w:spacing w:before="100" w:beforeAutospacing="1" w:after="100" w:afterAutospacing="1"/>
      <w:widowControl/>
    </w:pPr>
    <w:rPr>
      <w:rFonts w:ascii="宋体" w:hAnsi="宋体"/>
      <w:sz w:val="24"/>
    </w:rPr>
  </w:style>
  <w:style w:type="paragraph" w:styleId="1111" w:customStyle="1">
    <w:name w:val="索引 41"/>
    <w:basedOn w:val="827"/>
    <w:next w:val="827"/>
    <w:uiPriority w:val="0"/>
    <w:qFormat/>
    <w:pPr>
      <w:ind w:left="600"/>
    </w:pPr>
    <w:rPr>
      <w:rFonts w:ascii="Calibri" w:hAnsi="Calibri"/>
      <w:sz w:val="22"/>
      <w:szCs w:val="22"/>
    </w:rPr>
  </w:style>
  <w:style w:type="paragraph" w:styleId="1112" w:customStyle="1">
    <w:name w:val="_Style 48"/>
    <w:basedOn w:val="827"/>
    <w:next w:val="1113"/>
    <w:uiPriority w:val="0"/>
    <w:qFormat/>
    <w:pPr>
      <w:ind w:firstLine="420"/>
    </w:pPr>
    <w:rPr>
      <w:rFonts w:eastAsia="微软雅黑"/>
      <w:sz w:val="24"/>
    </w:rPr>
  </w:style>
  <w:style w:type="paragraph" w:styleId="1113" w:customStyle="1">
    <w:name w:val="列出段落1"/>
    <w:basedOn w:val="827"/>
    <w:uiPriority w:val="0"/>
    <w:qFormat/>
    <w:pPr>
      <w:ind w:firstLine="420"/>
    </w:pPr>
  </w:style>
  <w:style w:type="paragraph" w:styleId="1114"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15" w:customStyle="1">
    <w:name w:val="_Style 100"/>
    <w:basedOn w:val="827"/>
    <w:next w:val="827"/>
    <w:uiPriority w:val="0"/>
    <w:qFormat/>
    <w:pPr>
      <w:ind w:left="420"/>
    </w:pPr>
    <w:rPr>
      <w:rFonts w:ascii="Calibri" w:hAnsi="Calibri"/>
      <w:sz w:val="22"/>
      <w:szCs w:val="22"/>
    </w:rPr>
  </w:style>
  <w:style w:type="paragraph" w:styleId="1116" w:customStyle="1">
    <w:name w:val="p0"/>
    <w:basedOn w:val="827"/>
    <w:uiPriority w:val="0"/>
    <w:qFormat/>
    <w:pPr>
      <w:widowControl/>
    </w:pPr>
    <w:rPr>
      <w:szCs w:val="21"/>
    </w:rPr>
  </w:style>
  <w:style w:type="paragraph" w:styleId="1117" w:customStyle="1">
    <w:name w:val="TOC 标题2"/>
    <w:basedOn w:val="1044"/>
    <w:next w:val="827"/>
    <w:uiPriority w:val="0"/>
    <w:qFormat/>
    <w:pPr>
      <w:jc w:val="left"/>
      <w:spacing w:before="480" w:line="276" w:lineRule="auto"/>
      <w:widowControl/>
      <w:outlineLvl w:val="9"/>
    </w:pPr>
    <w:rPr>
      <w:rFonts w:ascii="Cambria" w:hAnsi="Cambria" w:eastAsia="宋体"/>
      <w:color w:val="365f91"/>
      <w:sz w:val="28"/>
      <w:szCs w:val="28"/>
    </w:rPr>
  </w:style>
  <w:style w:type="paragraph" w:styleId="1118" w:customStyle="1">
    <w:name w:val="修订1"/>
    <w:uiPriority w:val="0"/>
    <w:qFormat/>
    <w:rPr>
      <w:rFonts w:hint="default" w:ascii="Times New Roman" w:hAnsi="Times New Roman" w:eastAsia="宋体" w:cs="Times New Roman"/>
      <w:sz w:val="21"/>
      <w:szCs w:val="24"/>
      <w:lang w:val="en-US" w:eastAsia="zh-CN" w:bidi="ar-SA"/>
    </w:rPr>
  </w:style>
  <w:style w:type="paragraph" w:styleId="1119" w:customStyle="1">
    <w:name w:val="UserStyle_1"/>
    <w:basedOn w:val="827"/>
    <w:uiPriority w:val="0"/>
    <w:qFormat/>
    <w:pPr>
      <w:ind w:left="-6" w:hanging="99"/>
      <w:jc w:val="left"/>
    </w:pPr>
    <w:rPr>
      <w:rFonts w:ascii="宋体"/>
      <w:b/>
    </w:rPr>
  </w:style>
  <w:style w:type="paragraph" w:styleId="1120" w:customStyle="1">
    <w:name w:val="首行缩进"/>
    <w:basedOn w:val="827"/>
    <w:uiPriority w:val="0"/>
    <w:qFormat/>
    <w:pPr>
      <w:ind w:firstLine="480"/>
    </w:pPr>
    <w:rPr>
      <w:sz w:val="20"/>
      <w:szCs w:val="20"/>
      <w:lang w:val="zh-CN"/>
    </w:rPr>
  </w:style>
  <w:style w:type="paragraph" w:styleId="1121" w:customStyle="1">
    <w:name w:val="Other|1"/>
    <w:basedOn w:val="827"/>
    <w:uiPriority w:val="0"/>
    <w:qFormat/>
    <w:pPr>
      <w:ind w:firstLine="400"/>
      <w:spacing w:line="418" w:lineRule="auto"/>
    </w:pPr>
    <w:rPr>
      <w:rFonts w:ascii="宋体" w:hAnsi="宋体"/>
      <w:sz w:val="30"/>
      <w:szCs w:val="30"/>
      <w:lang w:val="zh-TW" w:eastAsia="zh-TW" w:bidi="zh-TW"/>
    </w:rPr>
  </w:style>
  <w:style w:type="paragraph" w:styleId="1122" w:customStyle="1">
    <w:name w:val="投标文件正文"/>
    <w:basedOn w:val="827"/>
    <w:uiPriority w:val="0"/>
    <w:qFormat/>
    <w:pPr>
      <w:ind w:firstLine="200"/>
      <w:spacing w:before="40" w:after="40" w:line="400" w:lineRule="exact"/>
    </w:pPr>
    <w:rPr>
      <w:sz w:val="24"/>
    </w:rPr>
  </w:style>
  <w:style w:type="paragraph" w:styleId="1123" w:customStyle="1">
    <w:name w:val="179"/>
    <w:basedOn w:val="827"/>
    <w:uiPriority w:val="0"/>
    <w:qFormat/>
    <w:pPr>
      <w:ind w:firstLine="420"/>
      <w:jc w:val="left"/>
      <w:widowControl/>
    </w:pPr>
    <w:rPr>
      <w:rFonts w:ascii="宋体" w:hAnsi="宋体"/>
      <w:sz w:val="24"/>
    </w:rPr>
  </w:style>
  <w:style w:type="paragraph" w:styleId="1124"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125" w:customStyle="1">
    <w:name w:val="列出段落11"/>
    <w:basedOn w:val="827"/>
    <w:uiPriority w:val="0"/>
    <w:qFormat/>
    <w:pPr>
      <w:ind w:firstLine="420"/>
    </w:pPr>
    <w:rPr>
      <w:rFonts w:ascii="Calibri" w:hAnsi="Calibri"/>
    </w:rPr>
  </w:style>
  <w:style w:type="paragraph" w:styleId="1126" w:customStyle="1">
    <w:name w:val="_Style 15"/>
    <w:basedOn w:val="827"/>
    <w:next w:val="1113"/>
    <w:uiPriority w:val="0"/>
    <w:qFormat/>
    <w:pPr>
      <w:ind w:firstLine="420"/>
    </w:pPr>
    <w:rPr>
      <w:rFonts w:ascii="Calibri" w:hAnsi="Calibri"/>
      <w:sz w:val="22"/>
      <w:szCs w:val="22"/>
    </w:rPr>
  </w:style>
  <w:style w:type="paragraph" w:styleId="1127" w:customStyle="1">
    <w:name w:val="one-p"/>
    <w:basedOn w:val="827"/>
    <w:uiPriority w:val="0"/>
    <w:qFormat/>
    <w:pPr>
      <w:jc w:val="left"/>
      <w:spacing w:before="100" w:beforeAutospacing="1" w:after="100" w:afterAutospacing="1"/>
      <w:widowControl/>
    </w:pPr>
    <w:rPr>
      <w:rFonts w:ascii="宋体" w:hAnsi="宋体"/>
      <w:sz w:val="24"/>
    </w:rPr>
  </w:style>
  <w:style w:type="paragraph" w:styleId="1128" w:customStyle="1">
    <w:name w:val="BodyTextIndent"/>
    <w:basedOn w:val="827"/>
    <w:next w:val="1129"/>
    <w:uiPriority w:val="0"/>
    <w:qFormat/>
    <w:pPr>
      <w:ind w:left="420"/>
      <w:spacing w:after="120"/>
    </w:pPr>
    <w:rPr>
      <w:sz w:val="28"/>
      <w:szCs w:val="20"/>
    </w:rPr>
  </w:style>
  <w:style w:type="paragraph" w:styleId="1129" w:customStyle="1">
    <w:name w:val="EnvelopeReturn"/>
    <w:basedOn w:val="777"/>
    <w:uiPriority w:val="0"/>
    <w:qFormat/>
    <w:rPr>
      <w:rFonts w:ascii="Arial" w:hAnsi="Arial"/>
    </w:rPr>
  </w:style>
  <w:style w:type="paragraph" w:styleId="1130"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131" w:customStyle="1">
    <w:name w:val="网格型11"/>
    <w:basedOn w:val="1050"/>
    <w:uiPriority w:val="0"/>
    <w:qFormat/>
    <w:pPr>
      <w:jc w:val="both"/>
      <w:widowControl w:val="off"/>
    </w:pPr>
    <w:tblPr/>
  </w:style>
  <w:style w:type="table" w:styleId="1132" w:customStyle="1">
    <w:name w:val="网格型1"/>
    <w:basedOn w:val="1050"/>
    <w:uiPriority w:val="0"/>
    <w:qFormat/>
    <w:pPr>
      <w:jc w:val="both"/>
      <w:widowControl w:val="off"/>
    </w:pPr>
    <w:tblPr/>
  </w:style>
  <w:style w:type="paragraph" w:styleId="1133" w:customStyle="1">
    <w:name w:val="_HT_正文"/>
    <w:basedOn w:val="777"/>
    <w:uiPriority w:val="0"/>
    <w:qFormat/>
    <w:pPr>
      <w:ind w:firstLine="200"/>
      <w:jc w:val="both"/>
      <w:spacing w:line="360" w:lineRule="auto"/>
    </w:pPr>
    <w:rPr>
      <w:sz w:val="24"/>
    </w:rPr>
  </w:style>
  <w:style w:type="character" w:styleId="1134" w:customStyle="1">
    <w:name w:val="正文文本缩进 字符1"/>
    <w:basedOn w:val="787"/>
    <w:link w:val="797"/>
    <w:uiPriority w:val="99"/>
    <w:semiHidden/>
    <w:qFormat/>
  </w:style>
  <w:style w:type="character" w:styleId="1135" w:customStyle="1">
    <w:name w:val="正文文本首行缩进 2 字符"/>
    <w:basedOn w:val="1134"/>
    <w:link w:val="818"/>
    <w:uiPriority w:val="99"/>
    <w:semiHidden/>
    <w:qFormat/>
  </w:style>
  <w:style w:type="paragraph" w:styleId="1136" w:customStyle="1">
    <w:name w:val="Char"/>
    <w:basedOn w:val="794"/>
    <w:uiPriority w:val="0"/>
    <w:qFormat/>
    <w:rPr>
      <w:rFonts w:ascii="楷体_GB2312" w:hAnsi="楷体_GB2312" w:cs="CG Times"/>
      <w:sz w:val="28"/>
      <w:szCs w:val="28"/>
    </w:rPr>
  </w:style>
  <w:style w:type="paragraph" w:styleId="1137" w:customStyle="1">
    <w:name w:val="正文_0"/>
    <w:uiPriority w:val="0"/>
    <w:qFormat/>
    <w:rPr>
      <w:rFonts w:hint="default" w:ascii="Times New Roman" w:hAnsi="Times New Roman" w:eastAsia="宋体" w:cs="Times New Roman"/>
      <w:sz w:val="21"/>
      <w:szCs w:val="22"/>
      <w:lang w:val="en-US" w:eastAsia="zh-CN" w:bidi="ar-SA"/>
    </w:rPr>
  </w:style>
  <w:style w:type="paragraph" w:styleId="1138" w:customStyle="1">
    <w:name w:val="Table Paragraph"/>
    <w:basedOn w:val="832"/>
    <w:uiPriority w:val="0"/>
    <w:qFormat/>
    <w:pPr>
      <w:jc w:val="left"/>
    </w:pPr>
    <w:rPr>
      <w:rFonts w:ascii="宋体" w:hAnsi="宋体"/>
      <w:sz w:val="22"/>
      <w:lang w:val="zh-CN" w:bidi="zh-CN"/>
    </w:rPr>
  </w:style>
  <w:style w:type="paragraph" w:styleId="1139" w:customStyle="1">
    <w:name w:val="_Style 71"/>
    <w:basedOn w:val="777"/>
    <w:next w:val="924"/>
    <w:uiPriority w:val="34"/>
    <w:qFormat/>
    <w:pPr>
      <w:ind w:firstLine="420"/>
    </w:pPr>
    <w:rPr>
      <w:szCs w:val="24"/>
    </w:rPr>
  </w:style>
  <w:style w:type="paragraph" w:styleId="1140" w:customStyle="1">
    <w:name w:val="目录 111"/>
    <w:basedOn w:val="828"/>
    <w:next w:val="828"/>
    <w:uiPriority w:val="0"/>
    <w:qFormat/>
  </w:style>
  <w:style w:type="paragraph" w:styleId="1141" w:customStyle="1">
    <w:name w:val="列出段落"/>
    <w:basedOn w:val="832"/>
    <w:uiPriority w:val="0"/>
    <w:qFormat/>
    <w:pPr>
      <w:ind w:firstLine="420"/>
    </w:pPr>
  </w:style>
  <w:style w:type="character" w:styleId="1142" w:customStyle="1">
    <w:name w:val="font21"/>
    <w:basedOn w:val="787"/>
    <w:uiPriority w:val="0"/>
    <w:qFormat/>
    <w:rPr>
      <w:rFonts w:hint="eastAsia" w:ascii="宋体" w:hAnsi="宋体" w:eastAsia="宋体" w:cs="宋体"/>
      <w:color w:val="000000"/>
      <w:sz w:val="24"/>
      <w:szCs w:val="24"/>
      <w:u w:val="none"/>
    </w:rPr>
  </w:style>
  <w:style w:type="paragraph" w:styleId="1143" w:customStyle="1">
    <w:name w:val="UserStyle_21"/>
    <w:uiPriority w:val="0"/>
    <w:qFormat/>
    <w:pPr>
      <w:jc w:val="both"/>
    </w:pPr>
    <w:rPr>
      <w:rFonts w:hint="default" w:ascii="Times New Roman" w:hAnsi="Times New Roman" w:eastAsia="宋体" w:cstheme="minorBidi"/>
      <w:sz w:val="21"/>
      <w:szCs w:val="22"/>
      <w:lang w:val="en-US" w:eastAsia="zh-CN" w:bidi="ar-SA"/>
    </w:rPr>
  </w:style>
  <w:style w:type="character" w:styleId="1144" w:customStyle="1">
    <w:name w:val="wyg1"/>
    <w:link w:val="777"/>
    <w:uiPriority w:val="6"/>
    <w:qFormat/>
    <w:rPr>
      <w:rFonts w:hint="default" w:ascii="Times New Roman" w:hAnsi="Times New Roman" w:eastAsia="宋体" w:cs="Times New Roman"/>
      <w:lang w:val="en-US" w:eastAsia="zh-CN" w:bidi="ar-SA"/>
    </w:rPr>
  </w:style>
  <w:style w:type="paragraph" w:styleId="1145" w:customStyle="1">
    <w:name w:val="正文缩进11"/>
    <w:basedOn w:val="777"/>
    <w:uiPriority w:val="0"/>
    <w:unhideWhenUsed/>
    <w:qFormat/>
    <w:pPr>
      <w:ind w:firstLine="420"/>
    </w:pPr>
  </w:style>
  <w:style w:type="paragraph" w:styleId="1146" w:customStyle="1">
    <w:name w:val="Body text|21"/>
    <w:basedOn w:val="777"/>
    <w:uiPriority w:val="0"/>
    <w:qFormat/>
    <w:pPr>
      <w:spacing w:before="500" w:after="260" w:line="200" w:lineRule="exact"/>
      <w:shd w:val="clear" w:color="auto" w:fill="ffffff"/>
    </w:pPr>
    <w:rPr>
      <w:rFonts w:ascii="PMingLiU" w:hAnsi="PMingLiU" w:eastAsia="PMingLiU" w:cs="PMingLiU"/>
      <w:spacing w:val="10"/>
    </w:rPr>
  </w:style>
  <w:style w:type="character" w:styleId="1147" w:customStyle="1">
    <w:name w:val="font71"/>
    <w:basedOn w:val="787"/>
    <w:uiPriority w:val="0"/>
    <w:qFormat/>
    <w:rPr>
      <w:rFonts w:hint="eastAsia" w:ascii="宋体" w:hAnsi="宋体" w:eastAsia="宋体" w:cs="宋体"/>
      <w:b/>
      <w:bCs/>
      <w:color w:val="ff0000"/>
      <w:sz w:val="21"/>
      <w:szCs w:val="21"/>
      <w:u w:val="none"/>
    </w:rPr>
  </w:style>
  <w:style w:type="character" w:styleId="1148" w:customStyle="1">
    <w:name w:val="font31"/>
    <w:basedOn w:val="787"/>
    <w:uiPriority w:val="0"/>
    <w:qFormat/>
    <w:rPr>
      <w:rFonts w:hint="default" w:ascii="Times New Roman" w:hAnsi="Times New Roman" w:cs="Times New Roman"/>
      <w:color w:val="000000"/>
      <w:sz w:val="21"/>
      <w:szCs w:val="21"/>
      <w:u w:val="none"/>
    </w:rPr>
  </w:style>
  <w:style w:type="character" w:styleId="1149" w:customStyle="1">
    <w:name w:val="font11"/>
    <w:basedOn w:val="787"/>
    <w:uiPriority w:val="0"/>
    <w:qFormat/>
    <w:rPr>
      <w:rFonts w:hint="eastAsia" w:ascii="宋体" w:hAnsi="宋体" w:eastAsia="宋体" w:cs="宋体"/>
      <w:color w:val="000000"/>
      <w:sz w:val="20"/>
      <w:szCs w:val="20"/>
      <w:u w:val="none"/>
    </w:rPr>
  </w:style>
  <w:style w:type="character" w:styleId="1150" w:customStyle="1">
    <w:name w:val="font51"/>
    <w:basedOn w:val="787"/>
    <w:uiPriority w:val="0"/>
    <w:qFormat/>
    <w:rPr>
      <w:rFonts w:hint="eastAsia" w:ascii="宋体" w:hAnsi="宋体" w:eastAsia="宋体" w:cs="宋体"/>
      <w:color w:val="000000"/>
      <w:sz w:val="20"/>
      <w:szCs w:val="20"/>
      <w:u w:val="none"/>
    </w:rPr>
  </w:style>
  <w:style w:type="paragraph" w:styleId="1151" w:customStyle="1">
    <w:name w:val="目录 1111"/>
    <w:basedOn w:val="777"/>
    <w:next w:val="777"/>
    <w:uiPriority w:val="39"/>
    <w:unhideWhenUsed/>
    <w:qFormat/>
    <w:pPr>
      <w:jc w:val="left"/>
      <w:spacing w:after="100" w:line="259" w:lineRule="auto"/>
      <w:widowControl/>
    </w:pPr>
    <w:rPr>
      <w:rFonts w:ascii="Calibri" w:hAnsi="Calibri" w:eastAsia="宋体"/>
      <w:sz w:val="22"/>
      <w:szCs w:val="22"/>
    </w:rPr>
  </w:style>
  <w:style w:type="table" w:styleId="1152" w:customStyle="1">
    <w:name w:val="Table Normal"/>
    <w:uiPriority w:val="0"/>
    <w:semiHidden/>
    <w:unhideWhenUsed/>
    <w:qFormat/>
    <w:tblPr>
      <w:tblCellMar>
        <w:left w:w="0" w:type="dxa"/>
        <w:top w:w="0" w:type="dxa"/>
        <w:right w:w="0" w:type="dxa"/>
        <w:bottom w:w="0" w:type="dxa"/>
      </w:tblCellMar>
    </w:tblPr>
  </w:style>
  <w:style w:type="paragraph" w:styleId="1153" w:customStyle="1">
    <w:name w:val="无间隔1"/>
    <w:uiPriority w:val="1"/>
    <w:qFormat/>
    <w:rPr>
      <w:rFonts w:ascii="Times New Roman" w:hAnsi="Times New Roman" w:eastAsia="宋体" w:cs="Times New Roman"/>
      <w:lang w:val="en-US" w:eastAsia="zh-CN" w:bidi="ar-SA"/>
    </w:rPr>
  </w:style>
  <w:style w:type="paragraph" w:styleId="1154" w:customStyle="1">
    <w:name w:val="样式正文3"/>
    <w:uiPriority w:val="0"/>
    <w:qFormat/>
    <w:pPr>
      <w:ind w:firstLine="560"/>
      <w:jc w:val="both"/>
      <w:spacing w:after="0" w:line="360" w:lineRule="auto"/>
      <w:widowControl w:val="off"/>
    </w:pPr>
    <w:rPr>
      <w:rFonts w:ascii="宋体" w:hAnsi="宋体" w:eastAsia="宋体" w:cs="Times New Roman"/>
      <w:sz w:val="28"/>
      <w:szCs w:val="28"/>
      <w:lang w:val="en-US" w:eastAsia="zh-CN" w:bidi="ar-SA"/>
      <w14:ligatures w14:val="none"/>
    </w:rPr>
  </w:style>
  <w:style w:type="numbering" w:styleId="1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612875F8-56E3-4165-9E18-70159356DE78}"/>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王天育</cp:lastModifiedBy>
  <cp:revision>38</cp:revision>
  <dcterms:created xsi:type="dcterms:W3CDTF">2022-06-10T07:13:00Z</dcterms:created>
  <dcterms:modified xsi:type="dcterms:W3CDTF">2026-05-20T06:42:42Z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8E0E3E45299D49038C24CAE0482327FF_13</vt:lpwstr>
  </property>
  <property fmtid="{D5CDD505-2E9C-101B-9397-08002B2CF9AE}" pid="4" name="KSOTemplateDocerSaveRecord">
    <vt:lpwstr>eyJoZGlkIjoiM2ExNjU3MTQ2MTA2ODM1ZDI0ZjNjNDlmMGFjOTRiNzEiLCJ1c2VySWQiOiIxMTk3NDkwNzA2In0=</vt:lpwstr>
  </property>
</Properties>
</file>